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522B" w:rsidRPr="002F522B" w:rsidRDefault="002F522B" w:rsidP="002F522B">
      <w:pPr>
        <w:rPr>
          <w:rFonts w:ascii="Times New Roman" w:eastAsia="Times New Roman" w:hAnsi="Times New Roman" w:cs="Times New Roman"/>
          <w:sz w:val="20"/>
          <w:szCs w:val="20"/>
          <w:lang w:eastAsia="it-IT"/>
        </w:rPr>
      </w:pPr>
      <w:r w:rsidRPr="002F522B">
        <w:rPr>
          <w:rFonts w:ascii="Verdana" w:eastAsia="Times New Roman" w:hAnsi="Verdana" w:cs="Times New Roman"/>
          <w:color w:val="000000"/>
          <w:sz w:val="20"/>
          <w:szCs w:val="20"/>
          <w:lang w:eastAsia="it-IT"/>
        </w:rPr>
        <w:t>DECRETO RILANCIO CONVERTITO IN LEGGE</w:t>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t xml:space="preserve">Con 159 voti favorevoli, 121 contrari e nessun'astensione, il Senato, giovedì 16 luglio, ha rinnovato la fiducia al Governo approvando in via definitiva il </w:t>
      </w:r>
      <w:proofErr w:type="spellStart"/>
      <w:r w:rsidRPr="002F522B">
        <w:rPr>
          <w:rFonts w:ascii="Verdana" w:eastAsia="Times New Roman" w:hAnsi="Verdana" w:cs="Times New Roman"/>
          <w:color w:val="000000"/>
          <w:sz w:val="20"/>
          <w:szCs w:val="20"/>
          <w:lang w:eastAsia="it-IT"/>
        </w:rPr>
        <w:t>ddl</w:t>
      </w:r>
      <w:proofErr w:type="spellEnd"/>
      <w:r w:rsidRPr="002F522B">
        <w:rPr>
          <w:rFonts w:ascii="Verdana" w:eastAsia="Times New Roman" w:hAnsi="Verdana" w:cs="Times New Roman"/>
          <w:color w:val="000000"/>
          <w:sz w:val="20"/>
          <w:szCs w:val="20"/>
          <w:lang w:eastAsia="it-IT"/>
        </w:rPr>
        <w:t xml:space="preserve"> n. 1874, di conversione in legge, con modificazioni, del decreto-legge n. 34, in materia di salute, sostegno al lavoro e all'economia, politiche sociali connesse all'emergenza da COVID-19, nel testo già licenziato dalla Camera.</w:t>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hyperlink r:id="rId4" w:tgtFrame="_blank" w:history="1">
        <w:r w:rsidRPr="002F522B">
          <w:rPr>
            <w:rFonts w:ascii="Verdana" w:eastAsia="Times New Roman" w:hAnsi="Verdana" w:cs="Times New Roman"/>
            <w:color w:val="0000FF"/>
            <w:sz w:val="20"/>
            <w:szCs w:val="20"/>
            <w:u w:val="single"/>
            <w:lang w:eastAsia="it-IT"/>
          </w:rPr>
          <w:t>A questo link è possibile trovare il dossier di documentazione: http://www.senato.it/leg/18/BGT/Schede/Ddliter/dossier/53131_dossier.htm</w:t>
        </w:r>
      </w:hyperlink>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proofErr w:type="spellStart"/>
      <w:r w:rsidRPr="002F522B">
        <w:rPr>
          <w:rFonts w:ascii="Verdana" w:eastAsia="Times New Roman" w:hAnsi="Verdana" w:cs="Times New Roman"/>
          <w:i/>
          <w:iCs/>
          <w:color w:val="000000"/>
          <w:sz w:val="20"/>
          <w:szCs w:val="20"/>
          <w:lang w:eastAsia="it-IT"/>
        </w:rPr>
        <w:t>Di</w:t>
      </w:r>
      <w:proofErr w:type="spellEnd"/>
      <w:r w:rsidRPr="002F522B">
        <w:rPr>
          <w:rFonts w:ascii="Verdana" w:eastAsia="Times New Roman" w:hAnsi="Verdana" w:cs="Times New Roman"/>
          <w:i/>
          <w:iCs/>
          <w:color w:val="000000"/>
          <w:sz w:val="20"/>
          <w:szCs w:val="20"/>
          <w:lang w:eastAsia="it-IT"/>
        </w:rPr>
        <w:t xml:space="preserve"> seguito, gli articoli di interesse per territori, Enti locali, Aree montane e interne</w:t>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p>
    <w:p w:rsidR="002F522B" w:rsidRPr="002F522B" w:rsidRDefault="002F522B" w:rsidP="002F522B">
      <w:pPr>
        <w:rPr>
          <w:rFonts w:ascii="Verdana" w:eastAsia="Times New Roman" w:hAnsi="Verdana" w:cs="Times New Roman"/>
          <w:color w:val="000000"/>
          <w:sz w:val="20"/>
          <w:szCs w:val="20"/>
          <w:highlight w:val="yellow"/>
          <w:lang w:eastAsia="it-IT"/>
        </w:rPr>
      </w:pPr>
      <w:r w:rsidRPr="002F522B">
        <w:rPr>
          <w:rFonts w:ascii="Verdana" w:eastAsia="Times New Roman" w:hAnsi="Verdana" w:cs="Times New Roman"/>
          <w:color w:val="000000"/>
          <w:sz w:val="20"/>
          <w:szCs w:val="20"/>
          <w:highlight w:val="yellow"/>
          <w:lang w:eastAsia="it-IT"/>
        </w:rPr>
        <w:t>SALUTE E SICUREZZA</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highlight w:val="yellow"/>
          <w:lang w:eastAsia="it-IT"/>
        </w:rPr>
        <w:t>Articolo 1. Disposizioni urgenti in materia di assistenza territoriale</w:t>
      </w:r>
      <w:r w:rsidRPr="002F522B">
        <w:rPr>
          <w:rFonts w:ascii="Verdana" w:eastAsia="Times New Roman" w:hAnsi="Verdana" w:cs="Times New Roman"/>
          <w:color w:val="000000"/>
          <w:sz w:val="20"/>
          <w:szCs w:val="20"/>
          <w:lang w:eastAsia="it-IT"/>
        </w:rPr>
        <w:br/>
        <w:t>(...) 5. Al fine di rafforzare i servizi infermieristici, con l'introduzione altresì dell'</w:t>
      </w:r>
      <w:r w:rsidRPr="002F522B">
        <w:rPr>
          <w:rFonts w:ascii="Verdana" w:eastAsia="Times New Roman" w:hAnsi="Verdana" w:cs="Times New Roman"/>
          <w:b/>
          <w:bCs/>
          <w:color w:val="000000"/>
          <w:sz w:val="20"/>
          <w:szCs w:val="20"/>
          <w:lang w:eastAsia="it-IT"/>
        </w:rPr>
        <w:t>infermiere di famiglia o di comunità</w:t>
      </w:r>
      <w:r w:rsidRPr="002F522B">
        <w:rPr>
          <w:rFonts w:ascii="Verdana" w:eastAsia="Times New Roman" w:hAnsi="Verdana" w:cs="Times New Roman"/>
          <w:color w:val="000000"/>
          <w:sz w:val="20"/>
          <w:szCs w:val="20"/>
          <w:lang w:eastAsia="it-IT"/>
        </w:rPr>
        <w:t>, per potenziare la presa in carico sul territorio dei soggetti infettati da SARS-CoV-2 identificati come affetti da COVID-19, anche coadiuvando le Unità speciali di continuità assistenziale e i servizi offerti dalle cure primarie, nonché di tutti i soggetti di cui al comma 4, le aziende e gli enti del Servizio sanitario nazionale, in deroga all'articolo 7 del decreto legislativo 30 marzo 2001, n. 165, possono, in relazione ai modelli organizzativi regionali, utilizzare forme di lavoro autonomo, anche di collaborazione coordinata e continuativa, con decorrenza dal 15 maggio 2020 e fino al 31 dicembre 2020, con infermieri che non si trovino in costanza di rapporto di lavoro subordinato con strutture sanitarie e socio-sanitarie pubbliche e private accreditate, in numero non superiore a otto unità infermieristiche ogni 50.000 abitanti. Per le attività assistenziali svolte è riconosciuto agli infermieri un compenso lordo di 30 euro ad ora, inclusivo degli oneri riflessi, per un monte ore settimanale massimo di 35 ore. Per le medesime finalità, a decorrere dal 1° gennaio 2021, le aziende e gli enti del Servizio Sanitario Nazionale, possono procedere al reclutamento di infermieri in numero non superiore ad 8 unità ogni 50.000 abitanti, attraverso assunzioni a tempo indeterminato e comunque nei limiti di cui al comma 10.</w:t>
      </w:r>
      <w:r w:rsidRPr="002F522B">
        <w:rPr>
          <w:rFonts w:ascii="Verdana" w:eastAsia="Times New Roman" w:hAnsi="Verdana" w:cs="Times New Roman"/>
          <w:color w:val="000000"/>
          <w:sz w:val="20"/>
          <w:szCs w:val="20"/>
          <w:lang w:eastAsia="it-IT"/>
        </w:rPr>
        <w:br/>
      </w:r>
    </w:p>
    <w:p w:rsidR="00F53D81" w:rsidRPr="002F522B" w:rsidRDefault="00F53D81"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highlight w:val="yellow"/>
          <w:lang w:eastAsia="it-IT"/>
        </w:rPr>
        <w:t>Articolo 15. Incremento risorse del </w:t>
      </w:r>
      <w:r w:rsidRPr="002F522B">
        <w:rPr>
          <w:rFonts w:ascii="Verdana" w:eastAsia="Times New Roman" w:hAnsi="Verdana" w:cs="Times New Roman"/>
          <w:b/>
          <w:bCs/>
          <w:color w:val="000000"/>
          <w:sz w:val="20"/>
          <w:szCs w:val="20"/>
          <w:highlight w:val="yellow"/>
          <w:lang w:eastAsia="it-IT"/>
        </w:rPr>
        <w:t>Fondo nazionale per il servizio civile</w:t>
      </w:r>
      <w:r w:rsidRPr="002F522B">
        <w:rPr>
          <w:rFonts w:ascii="Verdana" w:eastAsia="Times New Roman" w:hAnsi="Verdana" w:cs="Times New Roman"/>
          <w:color w:val="000000"/>
          <w:sz w:val="20"/>
          <w:szCs w:val="20"/>
          <w:highlight w:val="yellow"/>
          <w:lang w:eastAsia="it-IT"/>
        </w:rPr>
        <w:t> e disposizioni in materia di volontariato di protezione civile) (Incremento risorse del Fondo nazionale per il servizio civile e disposizioni in materia di volontariato di protezione civile</w:t>
      </w:r>
      <w:r w:rsidRPr="002F522B">
        <w:rPr>
          <w:rFonts w:ascii="Verdana" w:eastAsia="Times New Roman" w:hAnsi="Verdana" w:cs="Times New Roman"/>
          <w:color w:val="000000"/>
          <w:sz w:val="20"/>
          <w:szCs w:val="20"/>
          <w:lang w:eastAsia="it-IT"/>
        </w:rPr>
        <w:br/>
        <w:t>1. Al fine di garantire adeguate risorse da destinare all'assistenza delle persone più vulnerabili e alla ricostruzione del tessuto sociale deteriorato dall'emergenza epidemiologica da COVID-19, il Fondo nazionale per il servizio civile, di cui all'articolo 19 della legge 8 luglio 1998, n. 230, è incrementato di 21 milioni di euro per l'anno 2020.</w:t>
      </w:r>
      <w:r w:rsidRPr="002F522B">
        <w:rPr>
          <w:rFonts w:ascii="Verdana" w:eastAsia="Times New Roman" w:hAnsi="Verdana" w:cs="Times New Roman"/>
          <w:color w:val="000000"/>
          <w:sz w:val="20"/>
          <w:szCs w:val="20"/>
          <w:lang w:eastAsia="it-IT"/>
        </w:rPr>
        <w:br/>
      </w:r>
    </w:p>
    <w:p w:rsidR="00F53D81" w:rsidRPr="002F522B" w:rsidRDefault="00F53D81" w:rsidP="002F522B">
      <w:pPr>
        <w:rPr>
          <w:rFonts w:ascii="Verdana" w:eastAsia="Times New Roman" w:hAnsi="Verdana" w:cs="Times New Roman"/>
          <w:color w:val="000000"/>
          <w:sz w:val="20"/>
          <w:szCs w:val="20"/>
          <w:lang w:eastAsia="it-IT"/>
        </w:rPr>
      </w:pPr>
    </w:p>
    <w:p w:rsidR="002F522B" w:rsidRPr="00F53D81" w:rsidRDefault="002F522B" w:rsidP="002F522B">
      <w:pPr>
        <w:rPr>
          <w:rFonts w:ascii="Verdana" w:eastAsia="Times New Roman" w:hAnsi="Verdana" w:cs="Times New Roman"/>
          <w:color w:val="000000"/>
          <w:sz w:val="20"/>
          <w:szCs w:val="20"/>
          <w:highlight w:val="yellow"/>
          <w:lang w:eastAsia="it-IT"/>
        </w:rPr>
      </w:pPr>
      <w:r w:rsidRPr="002F522B">
        <w:rPr>
          <w:rFonts w:ascii="Verdana" w:eastAsia="Times New Roman" w:hAnsi="Verdana" w:cs="Times New Roman"/>
          <w:color w:val="000000"/>
          <w:sz w:val="20"/>
          <w:szCs w:val="20"/>
          <w:highlight w:val="yellow"/>
          <w:lang w:eastAsia="it-IT"/>
        </w:rPr>
        <w:t>Articolo 31. Rifinanziamento fondi</w:t>
      </w:r>
      <w:r w:rsidRPr="002F522B">
        <w:rPr>
          <w:rFonts w:ascii="Verdana" w:eastAsia="Times New Roman" w:hAnsi="Verdana" w:cs="Times New Roman"/>
          <w:color w:val="000000"/>
          <w:sz w:val="20"/>
          <w:szCs w:val="20"/>
          <w:lang w:eastAsia="it-IT"/>
        </w:rPr>
        <w:br/>
        <w:t>(...) 3-bis. Al fine di sostenere il settore agricolo e agroalimentare, anche attraverso l'erogazione di contributi a fondo perduto alle imprese, la dotazione</w:t>
      </w:r>
      <w:r w:rsidRPr="002F522B">
        <w:rPr>
          <w:rFonts w:ascii="Verdana" w:eastAsia="Times New Roman" w:hAnsi="Verdana" w:cs="Times New Roman"/>
          <w:color w:val="000000"/>
          <w:sz w:val="20"/>
          <w:szCs w:val="20"/>
          <w:lang w:eastAsia="it-IT"/>
        </w:rPr>
        <w:t xml:space="preserve"> </w:t>
      </w:r>
      <w:r w:rsidRPr="002F522B">
        <w:rPr>
          <w:rFonts w:ascii="Verdana" w:eastAsia="Times New Roman" w:hAnsi="Verdana" w:cs="Times New Roman"/>
          <w:color w:val="000000"/>
          <w:sz w:val="20"/>
          <w:szCs w:val="20"/>
          <w:lang w:eastAsia="it-IT"/>
        </w:rPr>
        <w:t xml:space="preserve">finanziaria del </w:t>
      </w:r>
      <w:r w:rsidRPr="002F522B">
        <w:rPr>
          <w:rFonts w:ascii="Verdana" w:eastAsia="Times New Roman" w:hAnsi="Verdana" w:cs="Times New Roman"/>
          <w:b/>
          <w:bCs/>
          <w:color w:val="000000"/>
          <w:sz w:val="20"/>
          <w:szCs w:val="20"/>
          <w:lang w:eastAsia="it-IT"/>
        </w:rPr>
        <w:t>Fondo per la competitività delle filiere agricole</w:t>
      </w:r>
      <w:r w:rsidRPr="002F522B">
        <w:rPr>
          <w:rFonts w:ascii="Verdana" w:eastAsia="Times New Roman" w:hAnsi="Verdana" w:cs="Times New Roman"/>
          <w:color w:val="000000"/>
          <w:sz w:val="20"/>
          <w:szCs w:val="20"/>
          <w:lang w:eastAsia="it-IT"/>
        </w:rPr>
        <w:t xml:space="preserve"> di cui all'articolo 1, comma 507, della legge 27 dicembre 2019, n. 160,</w:t>
      </w:r>
      <w:r w:rsidRPr="002F522B">
        <w:rPr>
          <w:rFonts w:ascii="Verdana" w:eastAsia="Times New Roman" w:hAnsi="Verdana" w:cs="Times New Roman"/>
          <w:color w:val="000000"/>
          <w:sz w:val="20"/>
          <w:szCs w:val="20"/>
          <w:lang w:eastAsia="it-IT"/>
        </w:rPr>
        <w:t xml:space="preserve"> </w:t>
      </w:r>
      <w:r w:rsidRPr="002F522B">
        <w:rPr>
          <w:rFonts w:ascii="Verdana" w:eastAsia="Times New Roman" w:hAnsi="Verdana" w:cs="Times New Roman"/>
          <w:color w:val="000000"/>
          <w:sz w:val="20"/>
          <w:szCs w:val="20"/>
          <w:lang w:eastAsia="it-IT"/>
        </w:rPr>
        <w:t>è incrementata di 5 milioni di euro per l'anno 2020.</w:t>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highlight w:val="yellow"/>
          <w:lang w:eastAsia="it-IT"/>
        </w:rPr>
        <w:t xml:space="preserve">Articolo 105. </w:t>
      </w:r>
      <w:r w:rsidRPr="002F522B">
        <w:rPr>
          <w:rFonts w:ascii="Verdana" w:eastAsia="Times New Roman" w:hAnsi="Verdana" w:cs="Times New Roman"/>
          <w:b/>
          <w:bCs/>
          <w:color w:val="000000"/>
          <w:sz w:val="20"/>
          <w:szCs w:val="20"/>
          <w:highlight w:val="yellow"/>
          <w:lang w:eastAsia="it-IT"/>
        </w:rPr>
        <w:t>Finanziamento dei centri estivi 2020</w:t>
      </w:r>
      <w:r w:rsidRPr="002F522B">
        <w:rPr>
          <w:rFonts w:ascii="Verdana" w:eastAsia="Times New Roman" w:hAnsi="Verdana" w:cs="Times New Roman"/>
          <w:color w:val="000000"/>
          <w:sz w:val="20"/>
          <w:szCs w:val="20"/>
          <w:highlight w:val="yellow"/>
          <w:lang w:eastAsia="it-IT"/>
        </w:rPr>
        <w:t xml:space="preserve"> e contrasto alla povertà educativa</w:t>
      </w:r>
      <w:r w:rsidRPr="002F522B">
        <w:rPr>
          <w:rFonts w:ascii="Verdana" w:eastAsia="Times New Roman" w:hAnsi="Verdana" w:cs="Times New Roman"/>
          <w:color w:val="000000"/>
          <w:sz w:val="20"/>
          <w:szCs w:val="20"/>
          <w:lang w:eastAsia="it-IT"/>
        </w:rPr>
        <w:br/>
        <w:t xml:space="preserve"> 1. Al fine di sostenere le famiglie, per l'anno 2020, a valere sul Fondo per le politiche della </w:t>
      </w:r>
      <w:r w:rsidRPr="002F522B">
        <w:rPr>
          <w:rFonts w:ascii="Verdana" w:eastAsia="Times New Roman" w:hAnsi="Verdana" w:cs="Times New Roman"/>
          <w:color w:val="000000"/>
          <w:sz w:val="20"/>
          <w:szCs w:val="20"/>
          <w:lang w:eastAsia="it-IT"/>
        </w:rPr>
        <w:lastRenderedPageBreak/>
        <w:t xml:space="preserve">famiglia, di cui all'articolo 19, comma 1, del decreto-legge 4 luglio 2006, n. 223, convertito con modificazioni dalla legge 4 agosto 2006, n. 248, una quota di risorse è destinata ai comuni, </w:t>
      </w:r>
      <w:r w:rsidRPr="002F522B">
        <w:rPr>
          <w:rFonts w:ascii="Verdana" w:eastAsia="Times New Roman" w:hAnsi="Verdana" w:cs="Times New Roman"/>
          <w:color w:val="000000"/>
          <w:sz w:val="20"/>
          <w:szCs w:val="20"/>
          <w:lang w:eastAsia="it-IT"/>
        </w:rPr>
        <w:t xml:space="preserve"> </w:t>
      </w:r>
      <w:r w:rsidRPr="002F522B">
        <w:rPr>
          <w:rFonts w:ascii="Verdana" w:eastAsia="Times New Roman" w:hAnsi="Verdana" w:cs="Times New Roman"/>
          <w:color w:val="000000"/>
          <w:sz w:val="20"/>
          <w:szCs w:val="20"/>
          <w:lang w:eastAsia="it-IT"/>
        </w:rPr>
        <w:t>per finanziare iniziative, anche in collaborazione con enti pubblici e privati, volte a introdurre:</w:t>
      </w:r>
      <w:r w:rsidRPr="002F522B">
        <w:rPr>
          <w:rFonts w:ascii="Verdana" w:eastAsia="Times New Roman" w:hAnsi="Verdana" w:cs="Times New Roman"/>
          <w:color w:val="000000"/>
          <w:sz w:val="20"/>
          <w:szCs w:val="20"/>
          <w:lang w:eastAsia="it-IT"/>
        </w:rPr>
        <w:br/>
        <w:t>a) interventi per il potenziamento dei centri estivi diurni, dei servizi socioeducativi territoriali e dei centri con funzione educativa e ricreativa destinati alle attività dei minori di età compresa tra zero e sedici anni, per i mesi da giugno a settembre 2020; </w:t>
      </w:r>
      <w:r w:rsidRPr="002F522B">
        <w:rPr>
          <w:rFonts w:ascii="Verdana" w:eastAsia="Times New Roman" w:hAnsi="Verdana" w:cs="Times New Roman"/>
          <w:color w:val="000000"/>
          <w:sz w:val="20"/>
          <w:szCs w:val="20"/>
          <w:lang w:eastAsia="it-IT"/>
        </w:rPr>
        <w:br/>
        <w:t>b) progetti volti a contrastare la povertà educativa e ad implementare le opportunità culturali e educative dei minori.</w:t>
      </w:r>
      <w:r w:rsidRPr="002F522B">
        <w:rPr>
          <w:rFonts w:ascii="Verdana" w:eastAsia="Times New Roman" w:hAnsi="Verdana" w:cs="Times New Roman"/>
          <w:color w:val="000000"/>
          <w:sz w:val="20"/>
          <w:szCs w:val="20"/>
          <w:lang w:eastAsia="it-IT"/>
        </w:rPr>
        <w:br/>
        <w:t>3. Per le finalità di cui al comma 1, il fondo di cui al comma 1 medesimo è incrementato di 150</w:t>
      </w:r>
      <w:r w:rsidRPr="002F522B">
        <w:rPr>
          <w:rFonts w:ascii="Verdana" w:eastAsia="Times New Roman" w:hAnsi="Verdana" w:cs="Times New Roman"/>
          <w:color w:val="000000"/>
          <w:sz w:val="20"/>
          <w:szCs w:val="20"/>
          <w:lang w:eastAsia="it-IT"/>
        </w:rPr>
        <w:t xml:space="preserve"> </w:t>
      </w:r>
      <w:r w:rsidRPr="002F522B">
        <w:rPr>
          <w:rFonts w:ascii="Verdana" w:eastAsia="Times New Roman" w:hAnsi="Verdana" w:cs="Times New Roman"/>
          <w:color w:val="000000"/>
          <w:sz w:val="20"/>
          <w:szCs w:val="20"/>
          <w:lang w:eastAsia="it-IT"/>
        </w:rPr>
        <w:t xml:space="preserve">milioni di euro per l'anno 2020. Al relativo onere, pari </w:t>
      </w:r>
      <w:proofErr w:type="gramStart"/>
      <w:r w:rsidRPr="002F522B">
        <w:rPr>
          <w:rFonts w:ascii="Verdana" w:eastAsia="Times New Roman" w:hAnsi="Verdana" w:cs="Times New Roman"/>
          <w:color w:val="000000"/>
          <w:sz w:val="20"/>
          <w:szCs w:val="20"/>
          <w:lang w:eastAsia="it-IT"/>
        </w:rPr>
        <w:t xml:space="preserve">a </w:t>
      </w:r>
      <w:r w:rsidRPr="002F522B">
        <w:rPr>
          <w:rFonts w:ascii="Verdana" w:eastAsia="Times New Roman" w:hAnsi="Verdana" w:cs="Times New Roman"/>
          <w:color w:val="000000"/>
          <w:sz w:val="20"/>
          <w:szCs w:val="20"/>
          <w:lang w:eastAsia="it-IT"/>
        </w:rPr>
        <w:t xml:space="preserve"> </w:t>
      </w:r>
      <w:r w:rsidRPr="002F522B">
        <w:rPr>
          <w:rFonts w:ascii="Verdana" w:eastAsia="Times New Roman" w:hAnsi="Verdana" w:cs="Times New Roman"/>
          <w:color w:val="000000"/>
          <w:sz w:val="20"/>
          <w:szCs w:val="20"/>
          <w:lang w:eastAsia="it-IT"/>
        </w:rPr>
        <w:t>150</w:t>
      </w:r>
      <w:proofErr w:type="gramEnd"/>
      <w:r w:rsidRPr="002F522B">
        <w:rPr>
          <w:rFonts w:ascii="Verdana" w:eastAsia="Times New Roman" w:hAnsi="Verdana" w:cs="Times New Roman"/>
          <w:color w:val="000000"/>
          <w:sz w:val="20"/>
          <w:szCs w:val="20"/>
          <w:lang w:eastAsia="it-IT"/>
        </w:rPr>
        <w:t xml:space="preserve"> milioni di euro per l'anno 2020, si provvede ai sensi dell'articolo 265.</w:t>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lang w:eastAsia="it-IT"/>
        </w:rPr>
        <w:br/>
      </w:r>
      <w:r w:rsidRPr="002F522B">
        <w:rPr>
          <w:rFonts w:ascii="Verdana" w:eastAsia="Times New Roman" w:hAnsi="Verdana" w:cs="Times New Roman"/>
          <w:color w:val="000000"/>
          <w:sz w:val="20"/>
          <w:szCs w:val="20"/>
          <w:highlight w:val="yellow"/>
          <w:lang w:eastAsia="it-IT"/>
        </w:rPr>
        <w:t xml:space="preserve">ENTI TERRITORIALI E DEBITI COMMERCIALI DEGLI ENTI TERRITORIALI </w:t>
      </w:r>
    </w:p>
    <w:p w:rsidR="002F522B" w:rsidRP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highlight w:val="yellow"/>
          <w:lang w:eastAsia="it-IT"/>
        </w:rPr>
        <w:t>Articolo 106. </w:t>
      </w:r>
      <w:r w:rsidRPr="002F522B">
        <w:rPr>
          <w:rFonts w:ascii="Verdana" w:eastAsia="Times New Roman" w:hAnsi="Verdana" w:cs="Times New Roman"/>
          <w:b/>
          <w:bCs/>
          <w:color w:val="000000"/>
          <w:sz w:val="20"/>
          <w:szCs w:val="20"/>
          <w:highlight w:val="yellow"/>
          <w:lang w:eastAsia="it-IT"/>
        </w:rPr>
        <w:t>Fondo per l'esercizio delle funzioni fondamentali degli enti locali</w:t>
      </w:r>
      <w:r w:rsidRPr="002F522B">
        <w:rPr>
          <w:rFonts w:ascii="Verdana" w:eastAsia="Times New Roman" w:hAnsi="Verdana" w:cs="Times New Roman"/>
          <w:color w:val="000000"/>
          <w:sz w:val="20"/>
          <w:szCs w:val="20"/>
          <w:lang w:eastAsia="it-IT"/>
        </w:rPr>
        <w:br/>
        <w:t>1. Al fine di concorrere ad assicurare ai comuni, alle province e alle città metropolitane le</w:t>
      </w:r>
      <w:r w:rsidRPr="002F522B">
        <w:rPr>
          <w:rFonts w:ascii="Verdana" w:eastAsia="Times New Roman" w:hAnsi="Verdana" w:cs="Times New Roman"/>
          <w:color w:val="000000"/>
          <w:sz w:val="20"/>
          <w:szCs w:val="20"/>
          <w:lang w:eastAsia="it-IT"/>
        </w:rPr>
        <w:t xml:space="preserve"> </w:t>
      </w:r>
      <w:r w:rsidRPr="002F522B">
        <w:rPr>
          <w:rFonts w:ascii="Verdana" w:eastAsia="Times New Roman" w:hAnsi="Verdana" w:cs="Times New Roman"/>
          <w:color w:val="000000"/>
          <w:sz w:val="20"/>
          <w:szCs w:val="20"/>
          <w:lang w:eastAsia="it-IT"/>
        </w:rPr>
        <w:t xml:space="preserve">risorse necessarie per l'espletamento delle funzioni fondamentali, per l'anno 2020, anche in relazione alla possibile perdita di entrate connessa all'emergenza COVID-19, è istituito presso il Ministero dell'Interno un fondo con una dotazione di 3,5 miliardi di euro per il medesimo anno, di cui 3 miliardi di euro in favore dei comuni e 0,5 miliardi di euro in favore di province e città metropolitane. Con decreto del Ministero dell'interno, di concerto con il Ministero dell'economia e delle finanze, da adottare entro il 10 luglio 2020, previa intesa in Conferenza stato città ed autonomie locali, sono individuati criteri e modalità di riparto tra gli enti di ciascun comparto del fondo di cui al presente articolo sulla base degli effetti dell'emergenza COVID-19 sui fabbisogni di spesa e sulle minori entrate, al netto delle minori spese, e tenendo conto delle risorse assegnate a vario titolo dallo Stato a ristoro delle minori entrate e delle maggiori spese, valutati dal tavolo di cui al comma 2. </w:t>
      </w:r>
      <w:r w:rsidRPr="002F522B">
        <w:rPr>
          <w:rFonts w:ascii="Verdana" w:eastAsia="Times New Roman" w:hAnsi="Verdana" w:cs="Times New Roman"/>
          <w:color w:val="000000"/>
          <w:sz w:val="20"/>
          <w:szCs w:val="20"/>
          <w:lang w:eastAsia="it-IT"/>
        </w:rPr>
        <w:br/>
        <w:t>Nelle more dell'adozione del decreto di cui al periodo precedente, entro 10 giorni dalla data di</w:t>
      </w:r>
      <w:r w:rsidRPr="002F522B">
        <w:rPr>
          <w:rFonts w:ascii="Verdana" w:eastAsia="Times New Roman" w:hAnsi="Verdana" w:cs="Times New Roman"/>
          <w:color w:val="000000"/>
          <w:sz w:val="20"/>
          <w:szCs w:val="20"/>
          <w:lang w:eastAsia="it-IT"/>
        </w:rPr>
        <w:t xml:space="preserve"> </w:t>
      </w:r>
      <w:r w:rsidRPr="002F522B">
        <w:rPr>
          <w:rFonts w:ascii="Verdana" w:eastAsia="Times New Roman" w:hAnsi="Verdana" w:cs="Times New Roman"/>
          <w:color w:val="000000"/>
          <w:sz w:val="20"/>
          <w:szCs w:val="20"/>
          <w:lang w:eastAsia="it-IT"/>
        </w:rPr>
        <w:t>entrata in vigore del presente decreto legge, una quota pari al 30 per cento della componente del fondo spettante a ciascun comparto è erogata a ciascuno degli enti ricadenti nel medesimo comparto, a titolo di acconto sulle somme spettanti, in proporzione alle entrate al 31 dicembre 2019 di cui al titolo I e alle tipologie 1 e 2 del titolo III, come risultanti dal SIOPE. A seguito della verifica a consuntivo della perdita di gettito e dell'andamento delle spese, da effettuare entro il 30 giugno 2021</w:t>
      </w:r>
      <w:r w:rsidRPr="002F522B">
        <w:rPr>
          <w:rFonts w:ascii="Verdana" w:eastAsia="Times New Roman" w:hAnsi="Verdana" w:cs="Times New Roman"/>
          <w:color w:val="000000"/>
          <w:sz w:val="20"/>
          <w:szCs w:val="20"/>
          <w:lang w:eastAsia="it-IT"/>
        </w:rPr>
        <w:t xml:space="preserve">, </w:t>
      </w:r>
      <w:r w:rsidRPr="002F522B">
        <w:rPr>
          <w:rFonts w:ascii="Verdana" w:eastAsia="Times New Roman" w:hAnsi="Verdana" w:cs="Times New Roman"/>
          <w:color w:val="000000"/>
          <w:sz w:val="20"/>
          <w:szCs w:val="20"/>
          <w:lang w:eastAsia="it-IT"/>
        </w:rPr>
        <w:t>si provvede all'eventuale conseguente regolazione dei rapporti</w:t>
      </w:r>
      <w:r w:rsidRPr="002F522B">
        <w:rPr>
          <w:rFonts w:ascii="Verdana" w:eastAsia="Times New Roman" w:hAnsi="Verdana" w:cs="Times New Roman"/>
          <w:color w:val="000000"/>
          <w:sz w:val="20"/>
          <w:szCs w:val="20"/>
          <w:lang w:eastAsia="it-IT"/>
        </w:rPr>
        <w:t xml:space="preserve"> </w:t>
      </w:r>
      <w:r w:rsidRPr="002F522B">
        <w:rPr>
          <w:rFonts w:ascii="Verdana" w:eastAsia="Times New Roman" w:hAnsi="Verdana" w:cs="Times New Roman"/>
          <w:color w:val="000000"/>
          <w:sz w:val="20"/>
          <w:szCs w:val="20"/>
          <w:lang w:eastAsia="it-IT"/>
        </w:rPr>
        <w:t xml:space="preserve">finanziari tra Comuni e tra Province e Città metropolitane, ovvero tra i due predetti comparti </w:t>
      </w:r>
      <w:r w:rsidRPr="002F522B">
        <w:rPr>
          <w:rFonts w:ascii="Verdana" w:eastAsia="Times New Roman" w:hAnsi="Verdana" w:cs="Times New Roman"/>
          <w:color w:val="000000"/>
          <w:sz w:val="20"/>
          <w:szCs w:val="20"/>
          <w:lang w:eastAsia="it-IT"/>
        </w:rPr>
        <w:br/>
        <w:t>mediante apposita rimodulazione dell'importo. All'onere di cui al presente comma, pari a 3,5</w:t>
      </w:r>
      <w:r w:rsidRPr="002F522B">
        <w:rPr>
          <w:rFonts w:ascii="Verdana" w:eastAsia="Times New Roman" w:hAnsi="Verdana" w:cs="Times New Roman"/>
          <w:color w:val="000000"/>
          <w:sz w:val="20"/>
          <w:szCs w:val="20"/>
          <w:lang w:eastAsia="it-IT"/>
        </w:rPr>
        <w:t xml:space="preserve"> </w:t>
      </w:r>
      <w:r w:rsidRPr="002F522B">
        <w:rPr>
          <w:rFonts w:ascii="Verdana" w:eastAsia="Times New Roman" w:hAnsi="Verdana" w:cs="Times New Roman"/>
          <w:color w:val="000000"/>
          <w:sz w:val="20"/>
          <w:szCs w:val="20"/>
          <w:lang w:eastAsia="it-IT"/>
        </w:rPr>
        <w:t>miliardi di euro per il 2020, si provvede ai sensi dell'articolo 265.</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 xml:space="preserve">2. Al fine di monitorare gli effetti dell'emergenza COVID-19 con riferimento alla tenuta delle entrate dei comuni, delle province e delle città metropolitane, ivi incluse le entrate dei servizi pubblici locali, rispetto ai fabbisogni di spesa, con decreto del Ministro dell'economia e delle finanze, entro dieci giorni dalla data di entrata in vigore del presente decreto 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 esamina le conseguenze connesse all'emergenza Covid-19 per l'espletamento delle funzioni fondamentali, con riferimento alla possibile perdita di gettito relativa alle entrate locali rispetto ai fabbisogni di spesa. Il tavolo si avvale, senza nuovi o maggiori oneri, del supporto tecnico della SOSE – Soluzioni per il Sistema Economico </w:t>
      </w:r>
      <w:proofErr w:type="gramStart"/>
      <w:r w:rsidRPr="002F522B">
        <w:rPr>
          <w:rFonts w:ascii="Verdana" w:eastAsia="Times New Roman" w:hAnsi="Verdana" w:cs="Times New Roman"/>
          <w:color w:val="000000"/>
          <w:sz w:val="20"/>
          <w:szCs w:val="20"/>
          <w:lang w:eastAsia="it-IT"/>
        </w:rPr>
        <w:t>S.p.A..</w:t>
      </w:r>
      <w:proofErr w:type="gramEnd"/>
      <w:r w:rsidRPr="002F522B">
        <w:rPr>
          <w:rFonts w:ascii="Verdana" w:eastAsia="Times New Roman" w:hAnsi="Verdana" w:cs="Times New Roman"/>
          <w:color w:val="000000"/>
          <w:sz w:val="20"/>
          <w:szCs w:val="20"/>
          <w:lang w:eastAsia="it-IT"/>
        </w:rPr>
        <w:t xml:space="preserve"> Ai componenti del tavolo non spettano compensi, gettoni di presenza, rimborsi spese o altri emolumenti comunque denominati.</w:t>
      </w:r>
    </w:p>
    <w:p w:rsidR="002F522B" w:rsidRP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3. Il Ragioniere generale dello Stato, per le finalità di cui ai commi 1 e 2, può attivare, anche con l'ausilio dei Servizi ispettivi di finanza pubblica, monitoraggi presso Comuni, Province e Città metropolitane,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Comuni, Province e Città metropolitane.</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lastRenderedPageBreak/>
        <w:t>3-bis. In considerazione delle condizioni di incertezza sulla quantità delle risorse disponibili per gli enti locali, all'articolo 107, comma 2, del decreto-legge 17 marzo 2020, n. 18, convertito, con modificazioni, dalla legge 24 aprile 2020, n. 27, le parole: «</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31 luglio</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 sono sostituite dalle seguenti: «</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30 settembre</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 la parola: «</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contestuale</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 è soppressa e sono aggiunte, in fine, le seguenti parole: «</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 xml:space="preserve">e il termine di cui al comma 2 dell'articolo 193 del decreto legislativo n. 267 del 2000 è differito al 30 settembre 2020. Limitatamente all'anno 2020, le date del 14 ottobre e del 28 ottobre di cui all'articolo 13, comma 15-ter, del decreto-legge 6 dicembre 2011, n. 201, convertito, con modificazioni, dalla legge 22 dicembre 2011, n. 214, e all'articolo 1, commi 762 e 767, della legge 27 dicembre 2019, n. 160, sono differite, rispettivamente, al 31 ottobre e al 16 novembre. Per l'esercizio 2021 il termine per la deliberazione del bilancio di previsione di cui all'articolo 151, comma 1, del citato decreto legislativo n. 267 del 2000 è differito al 31 gennaio </w:t>
      </w:r>
      <w:proofErr w:type="gramStart"/>
      <w:r w:rsidRPr="002F522B">
        <w:rPr>
          <w:rFonts w:ascii="Verdana" w:eastAsia="Times New Roman" w:hAnsi="Verdana" w:cs="Times New Roman"/>
          <w:color w:val="000000"/>
          <w:sz w:val="20"/>
          <w:szCs w:val="20"/>
          <w:lang w:eastAsia="it-IT"/>
        </w:rPr>
        <w:t>2021</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w:t>
      </w:r>
      <w:proofErr w:type="gramEnd"/>
      <w:r w:rsidRPr="002F522B">
        <w:rPr>
          <w:rFonts w:ascii="Verdana" w:eastAsia="Times New Roman" w:hAnsi="Verdana" w:cs="Times New Roman"/>
          <w:color w:val="000000"/>
          <w:sz w:val="20"/>
          <w:szCs w:val="20"/>
          <w:lang w:eastAsia="it-IT"/>
        </w:rPr>
        <w:t>.</w:t>
      </w: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107.</w:t>
      </w:r>
      <w:r w:rsidRPr="00F53D81">
        <w:rPr>
          <w:rFonts w:ascii="Verdana" w:eastAsia="Times New Roman" w:hAnsi="Verdana" w:cs="Times New Roman"/>
          <w:color w:val="000000"/>
          <w:sz w:val="20"/>
          <w:szCs w:val="20"/>
          <w:highlight w:val="yellow"/>
          <w:lang w:eastAsia="it-IT"/>
        </w:rPr>
        <w:t xml:space="preserve"> </w:t>
      </w:r>
      <w:r w:rsidRPr="00F53D81">
        <w:rPr>
          <w:rFonts w:ascii="Verdana" w:eastAsia="Times New Roman" w:hAnsi="Verdana" w:cs="Times New Roman"/>
          <w:b/>
          <w:bCs/>
          <w:color w:val="000000"/>
          <w:sz w:val="20"/>
          <w:szCs w:val="20"/>
          <w:highlight w:val="yellow"/>
          <w:lang w:eastAsia="it-IT"/>
        </w:rPr>
        <w:t>Reintegro Fondo di Solidarietà Comunale</w:t>
      </w:r>
      <w:r w:rsidRPr="00F53D81">
        <w:rPr>
          <w:rFonts w:ascii="Verdana" w:eastAsia="Times New Roman" w:hAnsi="Verdana" w:cs="Times New Roman"/>
          <w:color w:val="000000"/>
          <w:sz w:val="20"/>
          <w:szCs w:val="20"/>
          <w:highlight w:val="yellow"/>
          <w:lang w:eastAsia="it-IT"/>
        </w:rPr>
        <w:t xml:space="preserve"> a seguito dell'emergenza alimentare</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1. Tenuto conto di quanto previsto dall'Ordinanza del Capo del Dipartimento della protezione civile n. 658 del 29 marzo 2020, al fine di ripristinare la dotazione del Fondo di solidarietà comunale di cui all'articolo 1, comma 380, lettera b), della legge 24 dicembre 2012, n. 228, la stessa è incrementata, per l'anno 2020, dell'importo di euro 400.000.000, da destinare alle finalità originarie del fondo di solidarietà comunale. All'onere di cui al presente comma, pari a 400 milioni di euro per il 2020, si provvede ai sensi dell'articolo 265.</w:t>
      </w: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p>
    <w:p w:rsidR="002F522B" w:rsidRPr="00F53D81" w:rsidRDefault="002F522B" w:rsidP="002F522B">
      <w:pPr>
        <w:rPr>
          <w:rFonts w:ascii="Verdana" w:eastAsia="Times New Roman" w:hAnsi="Verdana" w:cs="Times New Roman"/>
          <w:b/>
          <w:bCs/>
          <w:color w:val="000000"/>
          <w:sz w:val="20"/>
          <w:szCs w:val="20"/>
          <w:lang w:eastAsia="it-IT"/>
        </w:rPr>
      </w:pPr>
      <w:r w:rsidRPr="00F53D81">
        <w:rPr>
          <w:rFonts w:ascii="Verdana" w:eastAsia="Times New Roman" w:hAnsi="Verdana" w:cs="Times New Roman"/>
          <w:color w:val="000000"/>
          <w:sz w:val="20"/>
          <w:szCs w:val="20"/>
          <w:highlight w:val="yellow"/>
          <w:lang w:eastAsia="it-IT"/>
        </w:rPr>
        <w:t>Articolo 110.</w:t>
      </w:r>
      <w:r w:rsidRPr="00F53D81">
        <w:rPr>
          <w:rFonts w:ascii="Verdana" w:eastAsia="Times New Roman" w:hAnsi="Verdana" w:cs="Times New Roman"/>
          <w:color w:val="000000"/>
          <w:sz w:val="20"/>
          <w:szCs w:val="20"/>
          <w:highlight w:val="yellow"/>
          <w:lang w:eastAsia="it-IT"/>
        </w:rPr>
        <w:t xml:space="preserve"> </w:t>
      </w:r>
      <w:r w:rsidRPr="00F53D81">
        <w:rPr>
          <w:rFonts w:ascii="Verdana" w:eastAsia="Times New Roman" w:hAnsi="Verdana" w:cs="Times New Roman"/>
          <w:b/>
          <w:bCs/>
          <w:color w:val="000000"/>
          <w:sz w:val="20"/>
          <w:szCs w:val="20"/>
          <w:highlight w:val="yellow"/>
          <w:lang w:eastAsia="it-IT"/>
        </w:rPr>
        <w:t>Rinvio termini bilancio consolidato</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1. Il termine per l'approvazione del bilancio consolidato 2019 di cui all'articolo 18, comma 1, lettera c), del decreto legislativo 23 giugno 2011, n. 118 è differito al 30 novembre 2020.</w:t>
      </w: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p>
    <w:p w:rsidR="002F522B" w:rsidRPr="002F522B" w:rsidRDefault="002F522B" w:rsidP="002F522B">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112.</w:t>
      </w:r>
      <w:r w:rsidRPr="00F53D81">
        <w:rPr>
          <w:rFonts w:ascii="Verdana" w:eastAsia="Times New Roman" w:hAnsi="Verdana" w:cs="Times New Roman"/>
          <w:color w:val="000000"/>
          <w:sz w:val="20"/>
          <w:szCs w:val="20"/>
          <w:highlight w:val="yellow"/>
          <w:lang w:eastAsia="it-IT"/>
        </w:rPr>
        <w:tab/>
      </w:r>
      <w:r w:rsidRPr="00F53D81">
        <w:rPr>
          <w:rFonts w:ascii="Verdana" w:eastAsia="Times New Roman" w:hAnsi="Verdana" w:cs="Times New Roman"/>
          <w:b/>
          <w:bCs/>
          <w:color w:val="000000"/>
          <w:sz w:val="20"/>
          <w:szCs w:val="20"/>
          <w:highlight w:val="yellow"/>
          <w:lang w:eastAsia="it-IT"/>
        </w:rPr>
        <w:t>Fondo comuni</w:t>
      </w:r>
      <w:r w:rsidRPr="00F53D81">
        <w:rPr>
          <w:rFonts w:ascii="Verdana" w:eastAsia="Times New Roman" w:hAnsi="Verdana" w:cs="Times New Roman"/>
          <w:color w:val="000000"/>
          <w:sz w:val="20"/>
          <w:szCs w:val="20"/>
          <w:highlight w:val="yellow"/>
          <w:lang w:eastAsia="it-IT"/>
        </w:rPr>
        <w:t xml:space="preserve"> ricadenti nei territori delle province di Bergamo, Brescia, Cremona, Lodi e Piacenza</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1. In considerazione della particolare gravità dell'emergenza sanitaria da COVID-19 che ha interessato i comuni delle province di cui al comma 6 dell'articolo 18 del decreto legge 8 aprile 2020, n. 23, è istituito presso il Ministero dell'interno un fondo con una dotazione di 200 milioni di euro per l'anno 2020, in favore dei predetti comuni. Con decreto del Ministero dell'interno, da adottarsi entro 10 giorni dalla data di entrata in vigore del presente decreto, è disposto il riparto del contributo di cui al primo periodo sulla base della popolazione residente. I comuni beneficiari devono destinare le risorse di cui al periodo precedente ad interventi di sostegno di carattere economico e sociale connessi con l'emergenza sanitaria da COVID-19. All'onere derivante dal presente articolo, pari a 200 milioni di euro per l'anno 2020, si provvede ai sensi dell'articolo 265.</w:t>
      </w: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p>
    <w:p w:rsidR="002F522B" w:rsidRPr="002F522B" w:rsidRDefault="002F522B" w:rsidP="002F522B">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112-bis.</w:t>
      </w:r>
      <w:r w:rsidRPr="00F53D81">
        <w:rPr>
          <w:rFonts w:ascii="Verdana" w:eastAsia="Times New Roman" w:hAnsi="Verdana" w:cs="Times New Roman"/>
          <w:color w:val="000000"/>
          <w:sz w:val="20"/>
          <w:szCs w:val="20"/>
          <w:highlight w:val="yellow"/>
          <w:lang w:eastAsia="it-IT"/>
        </w:rPr>
        <w:t xml:space="preserve"> </w:t>
      </w:r>
      <w:r w:rsidRPr="00F53D81">
        <w:rPr>
          <w:rFonts w:ascii="Verdana" w:eastAsia="Times New Roman" w:hAnsi="Verdana" w:cs="Times New Roman"/>
          <w:b/>
          <w:bCs/>
          <w:color w:val="000000"/>
          <w:sz w:val="20"/>
          <w:szCs w:val="20"/>
          <w:highlight w:val="yellow"/>
          <w:lang w:eastAsia="it-IT"/>
        </w:rPr>
        <w:t>Fondo per i comuni</w:t>
      </w:r>
      <w:r w:rsidRPr="00F53D81">
        <w:rPr>
          <w:rFonts w:ascii="Verdana" w:eastAsia="Times New Roman" w:hAnsi="Verdana" w:cs="Times New Roman"/>
          <w:color w:val="000000"/>
          <w:sz w:val="20"/>
          <w:szCs w:val="20"/>
          <w:highlight w:val="yellow"/>
          <w:lang w:eastAsia="it-IT"/>
        </w:rPr>
        <w:t xml:space="preserve"> particolarmente danneggiati dall'emergenza sanitaria da COVID-19</w:t>
      </w:r>
      <w:r w:rsidRPr="00F53D81">
        <w:rPr>
          <w:rFonts w:ascii="Arial" w:eastAsia="Times New Roman" w:hAnsi="Arial" w:cs="Arial"/>
          <w:color w:val="000000"/>
          <w:sz w:val="20"/>
          <w:szCs w:val="20"/>
          <w:highlight w:val="yellow"/>
          <w:lang w:eastAsia="it-IT"/>
        </w:rPr>
        <w:t> </w:t>
      </w:r>
      <w:r w:rsidRPr="002F522B">
        <w:rPr>
          <w:rFonts w:ascii="Verdana" w:eastAsia="Times New Roman" w:hAnsi="Verdana" w:cs="Times New Roman"/>
          <w:color w:val="000000"/>
          <w:sz w:val="20"/>
          <w:szCs w:val="20"/>
          <w:lang w:eastAsia="it-IT"/>
        </w:rPr>
        <w:tab/>
      </w:r>
    </w:p>
    <w:p w:rsidR="002F522B" w:rsidRP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1. In considerazione dell'emergenza sanitaria da COVID-19 che ha interessato comuni non compresi tra quelli previsti dall'articolo 112, nello stato di previsione del Ministero dell'interno è istituito un fondo con una dotazione di 40 milioni di euro per l'anno 2020, finalizzato al finanziamento di interventi di sostegno di carattere economico e sociale in favore dei comuni particolarmente colpiti dall'emergenza sanitaria.</w:t>
      </w:r>
      <w:r w:rsidRPr="002F522B">
        <w:rPr>
          <w:rFonts w:ascii="Verdana" w:eastAsia="Times New Roman" w:hAnsi="Verdana" w:cs="Times New Roman"/>
          <w:color w:val="000000"/>
          <w:sz w:val="20"/>
          <w:szCs w:val="20"/>
          <w:lang w:eastAsia="it-IT"/>
        </w:rPr>
        <w:tab/>
      </w:r>
    </w:p>
    <w:p w:rsidR="002F522B" w:rsidRP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2. Il fondo di cui al comma 1 è ripartito con decreto del Ministro dell'interno, di concerto con il Ministro dell'economia e delle finanze, da adottare, previa intesa in sede di Conferenza Stato-città ed autonomie locali, entro trenta giorni dalla data di entrata in vigore della legge di conversione del presente decreto.</w:t>
      </w:r>
    </w:p>
    <w:p w:rsidR="002F522B" w:rsidRP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 xml:space="preserve">3. Al fine della ripartizione del fondo di cui al comma 1 tra i comuni beneficiari, si tiene conto, sulla base della popolazione residente, dei comuni individuati come zona rossa o compresi in una zona rossa in cui, per effetto di specifiche disposizioni statali o regionali applicabili per un periodo non inferiore a quindici giorni, è stato imposto il divieto di accesso e di allontanamento </w:t>
      </w:r>
      <w:r w:rsidRPr="002F522B">
        <w:rPr>
          <w:rFonts w:ascii="Verdana" w:eastAsia="Times New Roman" w:hAnsi="Verdana" w:cs="Times New Roman"/>
          <w:color w:val="000000"/>
          <w:sz w:val="20"/>
          <w:szCs w:val="20"/>
          <w:lang w:eastAsia="it-IT"/>
        </w:rPr>
        <w:lastRenderedPageBreak/>
        <w:t>a tutti gli individui comunque ivi presenti; per i restanti comuni, si tiene conto dell'incidenza, in rapporto alla popolazione residente, del numero dei casi di contagio e dei decessi da COVID-19 comunicati dal Ministero della salute e accertati fino al 30 giugno 2020.</w:t>
      </w:r>
    </w:p>
    <w:p w:rsidR="002F522B" w:rsidRP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4. Per l'anno 2020, in considerazione dell'emergenza epidemiologica da COVID-19, in caso di esercizio provvisorio sono autorizzate le variazioni al bilancio adottate dagli organi esecutivi degli enti locali riguardanti l'utilizzo delle risorse trasferite agli stessi enti locali ai sensi di norme di legge per fronteggiare l'emergenza. Per il medesimo anno, l'articolo 158 del testo unico delle leggi sull'ordinamento degli enti locali, di cui al decreto legislativo 18 agosto 2000, n. 267, non si applica in relazione alle risorse trasferite agli enti locali ai sensi di norme di legge per fronteggiare l'emergenza.</w:t>
      </w:r>
      <w:r w:rsidRPr="002F522B">
        <w:rPr>
          <w:rFonts w:ascii="Verdana" w:eastAsia="Times New Roman" w:hAnsi="Verdana" w:cs="Times New Roman"/>
          <w:color w:val="000000"/>
          <w:sz w:val="20"/>
          <w:szCs w:val="20"/>
          <w:lang w:eastAsia="it-IT"/>
        </w:rPr>
        <w:tab/>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5. Agli oneri derivanti dal presente articolo, pari a 40 milioni di euro per l'anno 2020, si provvede mediante corrispondente riduzione del Fondo di cui all'articolo 1, comma 200, della legge 23 dicembre 2014, n. 190, come rifinanziato dall'articolo 265, comma 5, del presente decreto.</w:t>
      </w: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113.</w:t>
      </w:r>
      <w:r w:rsidRPr="00F53D81">
        <w:rPr>
          <w:rFonts w:ascii="Verdana" w:eastAsia="Times New Roman" w:hAnsi="Verdana" w:cs="Times New Roman"/>
          <w:color w:val="000000"/>
          <w:sz w:val="20"/>
          <w:szCs w:val="20"/>
          <w:highlight w:val="yellow"/>
          <w:lang w:eastAsia="it-IT"/>
        </w:rPr>
        <w:t xml:space="preserve"> </w:t>
      </w:r>
      <w:r w:rsidRPr="00F53D81">
        <w:rPr>
          <w:rFonts w:ascii="Verdana" w:eastAsia="Times New Roman" w:hAnsi="Verdana" w:cs="Times New Roman"/>
          <w:b/>
          <w:bCs/>
          <w:color w:val="000000"/>
          <w:sz w:val="20"/>
          <w:szCs w:val="20"/>
          <w:highlight w:val="yellow"/>
          <w:lang w:eastAsia="it-IT"/>
        </w:rPr>
        <w:t>Rinegoziazione mutui enti locali</w:t>
      </w:r>
      <w:r w:rsidRPr="00F53D81">
        <w:rPr>
          <w:rFonts w:ascii="Verdana" w:eastAsia="Times New Roman" w:hAnsi="Verdana" w:cs="Times New Roman"/>
          <w:color w:val="000000"/>
          <w:sz w:val="20"/>
          <w:szCs w:val="20"/>
          <w:highlight w:val="yellow"/>
          <w:lang w:eastAsia="it-IT"/>
        </w:rPr>
        <w:t>. Semplificazione procedure di adesione</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1. In considerazione delle difficoltà determinate dall'attuale emergenza epidemiologica da virus COVID-19, nel corso dell'anno 2020, gli enti locali possono effettuare operazioni di rinegoziazione o sospensione della quota capitale di mutui e di altre forme di prestito contratti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 previsione.</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2. In considerazione dell'emergenza COVID-19, in caso di adesione ad accordi promossi dall'Associazione Bancaria Italiana (</w:t>
      </w:r>
      <w:proofErr w:type="spellStart"/>
      <w:r w:rsidRPr="002F522B">
        <w:rPr>
          <w:rFonts w:ascii="Verdana" w:eastAsia="Times New Roman" w:hAnsi="Verdana" w:cs="Times New Roman"/>
          <w:color w:val="000000"/>
          <w:sz w:val="20"/>
          <w:szCs w:val="20"/>
          <w:lang w:eastAsia="it-IT"/>
        </w:rPr>
        <w:t>Abi</w:t>
      </w:r>
      <w:proofErr w:type="spellEnd"/>
      <w:r w:rsidRPr="002F522B">
        <w:rPr>
          <w:rFonts w:ascii="Verdana" w:eastAsia="Times New Roman" w:hAnsi="Verdana" w:cs="Times New Roman"/>
          <w:color w:val="000000"/>
          <w:sz w:val="20"/>
          <w:szCs w:val="20"/>
          <w:lang w:eastAsia="it-IT"/>
        </w:rPr>
        <w:t>) e dalle associazioni degli enti locali, che prevedono la sospensione della quota capitale delle rate di ammortamento in scadenza nell'anno 2020 dei finanziamenti in essere, con conseguente modifica del relativo piano di ammortamento, tale sospensione può avvenire anche in deroga all'articolo 204, comma 2, del testo unico di cui al decreto legislativo 18 agosto 2000, n. 267 e all'articolo 41, commi 2 e 2-bis, della legge 28 dicembre 2001, n. 448, fermo restando il pagamento delle quote interessi alle scadenze contrattualmente previste. Le sospensioni di cui al presente comma non comportano il rilascio di nuove garanzie, essendo le stesse automaticamente prorogate al fine di recepire la modifica del piano di ammortamento.</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2-bis. Al fine di attuare interventi e operazioni di sostegno e rilancio del sistema economico, produttivo e sociale in conseguenza dell'emergenza epidemiologica da COVID-19, all'articolo 19, terzo comma, della legge 30 marzo 1981, n. 119, il terzo periodo è sostituito dal seguente: «</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L'immobile può essere destinato all'amministrazione interessata per finalità diverse dall'edilizia giudiziaria, anche in considerazione di particolari condizioni, quali quelle determinate dall'emergenza epidemiologica da COVID-19, previo parere favorevole del Ministero della giustizia, nel caso in cui i mutui concessi siano stati estinti per essere stati gli obblighi derivanti dal finanziamento interamente assolti nei confronti della società Cassa depositi e prestiti Spa ovvero nel caso in cui i mutui concessi siano in ammortamento e sia cessata la destinazione dell'immobile a finalità di edilizia giudiziaria</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w:t>
      </w:r>
    </w:p>
    <w:p w:rsidR="002F522B" w:rsidRDefault="002F522B" w:rsidP="002F522B">
      <w:pPr>
        <w:rPr>
          <w:rFonts w:ascii="Verdana" w:eastAsia="Times New Roman" w:hAnsi="Verdana" w:cs="Times New Roman"/>
          <w:color w:val="000000"/>
          <w:sz w:val="20"/>
          <w:szCs w:val="20"/>
          <w:lang w:eastAsia="it-IT"/>
        </w:rPr>
      </w:pPr>
    </w:p>
    <w:p w:rsidR="00F53D81" w:rsidRDefault="00F53D81"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114.</w:t>
      </w:r>
      <w:r w:rsidRPr="00F53D81">
        <w:rPr>
          <w:rFonts w:ascii="Verdana" w:eastAsia="Times New Roman" w:hAnsi="Verdana" w:cs="Times New Roman"/>
          <w:color w:val="000000"/>
          <w:sz w:val="20"/>
          <w:szCs w:val="20"/>
          <w:highlight w:val="yellow"/>
          <w:lang w:eastAsia="it-IT"/>
        </w:rPr>
        <w:t xml:space="preserve"> </w:t>
      </w:r>
      <w:r w:rsidRPr="00F53D81">
        <w:rPr>
          <w:rFonts w:ascii="Verdana" w:eastAsia="Times New Roman" w:hAnsi="Verdana" w:cs="Times New Roman"/>
          <w:b/>
          <w:bCs/>
          <w:color w:val="000000"/>
          <w:sz w:val="20"/>
          <w:szCs w:val="20"/>
          <w:highlight w:val="yellow"/>
          <w:lang w:eastAsia="it-IT"/>
        </w:rPr>
        <w:t>Differimento dei termini per la stabilizzazione dei contributi a favore dei comu</w:t>
      </w:r>
      <w:r w:rsidRPr="00F53D81">
        <w:rPr>
          <w:rFonts w:ascii="Verdana" w:eastAsia="Times New Roman" w:hAnsi="Verdana" w:cs="Times New Roman"/>
          <w:color w:val="000000"/>
          <w:sz w:val="20"/>
          <w:szCs w:val="20"/>
          <w:highlight w:val="yellow"/>
          <w:lang w:eastAsia="it-IT"/>
        </w:rPr>
        <w:t>ni per interventi di messa in sicurezza di scuole, strade, edifici pubblici e patrimonio comunale e per l'abbattimento delle barriere architettoniche</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1. In considerazione dell'emergenza epidemiologica da COVID-19, al fine di assicurare, limitatamente all'anno 2020, a favore dei comuni, la stabilizzazione dei contributi per gli interventi di messa in sicurezza di scuole, strade, edifici pubblici e patrimonio comunale e per l'abbattimento delle barriere architettoniche, dalla data di entrata in vigore del presente decreto sono differiti i termini di seguito indicati:</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a) il termine di cui all'articolo 30, comma 14-ter, terzo periodo, del decreto-legge 30 aprile 2019, n. 34, convertito, con modificazioni, dalla legge 28 giugno 2019, n. 58, è fissato al 15 settembre;</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lastRenderedPageBreak/>
        <w:t>b) il termine di cui all'articolo 30, comma 14-ter, quarto periodo, del decreto-legge 30 aprile 2019, n. 34, convertito, con modificazioni, dalla legge 28 giugno 2019, n. 58, è fissato al 15 ottobre;</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c) il termine di cui all'articolo 30, comma 14-ter, sesto periodo, del decreto-legge 30 aprile 2019, n. 34, convertito, con modificazioni, dalla legge 28 giugno 2019, n. 58, è fissato al 15 dicembre.</w:t>
      </w: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p>
    <w:p w:rsidR="00F53D81" w:rsidRDefault="002F522B" w:rsidP="002F522B">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114-ter.</w:t>
      </w:r>
      <w:r w:rsidRPr="00F53D81">
        <w:rPr>
          <w:rFonts w:ascii="Verdana" w:eastAsia="Times New Roman" w:hAnsi="Verdana" w:cs="Times New Roman"/>
          <w:color w:val="000000"/>
          <w:sz w:val="20"/>
          <w:szCs w:val="20"/>
          <w:highlight w:val="yellow"/>
          <w:lang w:eastAsia="it-IT"/>
        </w:rPr>
        <w:t xml:space="preserve"> </w:t>
      </w:r>
      <w:r w:rsidRPr="00F53D81">
        <w:rPr>
          <w:rFonts w:ascii="Verdana" w:eastAsia="Times New Roman" w:hAnsi="Verdana" w:cs="Times New Roman"/>
          <w:color w:val="000000"/>
          <w:sz w:val="20"/>
          <w:szCs w:val="20"/>
          <w:highlight w:val="yellow"/>
          <w:lang w:eastAsia="it-IT"/>
        </w:rPr>
        <w:t xml:space="preserve">Misure urgenti per la </w:t>
      </w:r>
      <w:r w:rsidRPr="00F53D81">
        <w:rPr>
          <w:rFonts w:ascii="Verdana" w:eastAsia="Times New Roman" w:hAnsi="Verdana" w:cs="Times New Roman"/>
          <w:b/>
          <w:bCs/>
          <w:color w:val="000000"/>
          <w:sz w:val="20"/>
          <w:szCs w:val="20"/>
          <w:highlight w:val="yellow"/>
          <w:lang w:eastAsia="it-IT"/>
        </w:rPr>
        <w:t>distribuzione del gas naturale nei comuni mont</w:t>
      </w:r>
      <w:r w:rsidR="00F53D81" w:rsidRPr="00F53D81">
        <w:rPr>
          <w:rFonts w:ascii="Verdana" w:eastAsia="Times New Roman" w:hAnsi="Verdana" w:cs="Times New Roman"/>
          <w:b/>
          <w:bCs/>
          <w:color w:val="000000"/>
          <w:sz w:val="20"/>
          <w:szCs w:val="20"/>
          <w:highlight w:val="yellow"/>
          <w:lang w:eastAsia="it-IT"/>
        </w:rPr>
        <w:t>ani</w:t>
      </w:r>
    </w:p>
    <w:p w:rsidR="002F522B" w:rsidRP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1. Dopo il comma 4 dell'articolo 23 del decreto legislativo 23 maggio 2000, n. 164, è inserito il seguente:</w:t>
      </w:r>
    </w:p>
    <w:p w:rsidR="002F522B" w:rsidRDefault="002F522B" w:rsidP="002F522B">
      <w:pPr>
        <w:rPr>
          <w:rFonts w:ascii="Verdana" w:eastAsia="Times New Roman" w:hAnsi="Verdana" w:cs="Times New Roman"/>
          <w:color w:val="000000"/>
          <w:sz w:val="20"/>
          <w:szCs w:val="20"/>
          <w:lang w:eastAsia="it-IT"/>
        </w:rPr>
      </w:pPr>
      <w:proofErr w:type="gramStart"/>
      <w:r w:rsidRPr="002F522B">
        <w:rPr>
          <w:rFonts w:ascii="Verdana" w:eastAsia="Times New Roman" w:hAnsi="Verdana" w:cs="Times New Roman"/>
          <w:color w:val="000000"/>
          <w:sz w:val="20"/>
          <w:szCs w:val="20"/>
          <w:lang w:eastAsia="it-IT"/>
        </w:rPr>
        <w:t>«</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4</w:t>
      </w:r>
      <w:proofErr w:type="gramEnd"/>
      <w:r w:rsidRPr="002F522B">
        <w:rPr>
          <w:rFonts w:ascii="Verdana" w:eastAsia="Times New Roman" w:hAnsi="Verdana" w:cs="Times New Roman"/>
          <w:color w:val="000000"/>
          <w:sz w:val="20"/>
          <w:szCs w:val="20"/>
          <w:lang w:eastAsia="it-IT"/>
        </w:rPr>
        <w:t xml:space="preserve">-bis. Le estensioni e i potenziamenti di reti e di impianti esistenti nei comuni già metanizzati e le nuove costruzioni di reti e di impianti in comuni da metanizzare appartenenti alla zona climatica F prevista dall'articolo 2 del regolamento di cui al decreto del Presidente della Repubblica 26 agosto 1993, n. 412, e classificati come territori montani ai sensi della legge 3 dicembre 1971, n. 1102, nonché nei comuni che hanno presentato nei termini previsti la domanda di contributo relativamente al completamento del programma di metanizzazione del Mezzogiorno ai sensi della deliberazione del Comitato interministeriale per la programmazione economica n. 5/2015 del 28 gennaio 2015, nei limiti delle risorse già assegnate, si considerano efficienti e già valutati positivamente ai fini dell'analisi dei costi e dei benefìci per i consumatori. Il Comitato interministeriale per la programmazione economica aggiorna conseguentemente i tempi per le attività istruttorie sulle domande di cui alle deliberazioni adottate in materia. A tale fine l'Autorità di regolazione per energia, reti e ambiente ammette a integrale riconoscimento tariffario i relativi </w:t>
      </w:r>
      <w:proofErr w:type="gramStart"/>
      <w:r w:rsidRPr="002F522B">
        <w:rPr>
          <w:rFonts w:ascii="Verdana" w:eastAsia="Times New Roman" w:hAnsi="Verdana" w:cs="Times New Roman"/>
          <w:color w:val="000000"/>
          <w:sz w:val="20"/>
          <w:szCs w:val="20"/>
          <w:lang w:eastAsia="it-IT"/>
        </w:rPr>
        <w:t>investimenti</w:t>
      </w: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w:t>
      </w:r>
      <w:proofErr w:type="gramEnd"/>
      <w:r w:rsidRPr="002F522B">
        <w:rPr>
          <w:rFonts w:ascii="Verdana" w:eastAsia="Times New Roman" w:hAnsi="Verdana" w:cs="Times New Roman"/>
          <w:color w:val="000000"/>
          <w:sz w:val="20"/>
          <w:szCs w:val="20"/>
          <w:lang w:eastAsia="it-IT"/>
        </w:rPr>
        <w:t>.</w:t>
      </w: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116.</w:t>
      </w:r>
      <w:r w:rsidRPr="00F53D81">
        <w:rPr>
          <w:rFonts w:ascii="Verdana" w:eastAsia="Times New Roman" w:hAnsi="Verdana" w:cs="Times New Roman"/>
          <w:color w:val="000000"/>
          <w:sz w:val="20"/>
          <w:szCs w:val="20"/>
          <w:highlight w:val="yellow"/>
          <w:lang w:eastAsia="it-IT"/>
        </w:rPr>
        <w:t xml:space="preserve"> </w:t>
      </w:r>
      <w:r w:rsidRPr="00F53D81">
        <w:rPr>
          <w:rFonts w:ascii="Verdana" w:eastAsia="Times New Roman" w:hAnsi="Verdana" w:cs="Times New Roman"/>
          <w:color w:val="000000"/>
          <w:sz w:val="20"/>
          <w:szCs w:val="20"/>
          <w:highlight w:val="yellow"/>
          <w:lang w:eastAsia="it-IT"/>
        </w:rPr>
        <w:t>Pagamento dei debiti degli enti locali e delle regioni e province autonome</w:t>
      </w:r>
      <w:r w:rsidRPr="002F522B">
        <w:rPr>
          <w:rFonts w:ascii="Verdana" w:eastAsia="Times New Roman" w:hAnsi="Verdana" w:cs="Times New Roman"/>
          <w:color w:val="000000"/>
          <w:sz w:val="20"/>
          <w:szCs w:val="20"/>
          <w:lang w:eastAsia="it-IT"/>
        </w:rPr>
        <w:tab/>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1. Gli enti locali di cui all'articolo 2, comma 1, del decreto legislativo 18 agosto 2000, n. 267, le regioni e le province autonome che in caso di carenza di liquidità, anche a seguito della situazione straordinaria di emergenza sanitaria derivante dalla diffusione dell'epidemia da COVID-19, non possono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 2020 alla Cassa depositi e prestiti S.p.A. l'anticipazione di liquidità da destinare ai predetti pagamenti, secondo le modalità stabilite nella convenzione di cui all'articolo 115, comma 2. L'anticipazione di liquidità per il pagamento di debiti fuori bilancio è subordinata al relativo riconoscimento.</w:t>
      </w: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p>
    <w:p w:rsidR="002F522B" w:rsidRPr="002F522B" w:rsidRDefault="002F522B" w:rsidP="002F522B">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118-ter.</w:t>
      </w:r>
      <w:r w:rsidRPr="00F53D81">
        <w:rPr>
          <w:rFonts w:ascii="Verdana" w:eastAsia="Times New Roman" w:hAnsi="Verdana" w:cs="Times New Roman"/>
          <w:color w:val="000000"/>
          <w:sz w:val="20"/>
          <w:szCs w:val="20"/>
          <w:highlight w:val="yellow"/>
          <w:lang w:eastAsia="it-IT"/>
        </w:rPr>
        <w:t xml:space="preserve"> </w:t>
      </w:r>
      <w:r w:rsidRPr="00F53D81">
        <w:rPr>
          <w:rFonts w:ascii="Verdana" w:eastAsia="Times New Roman" w:hAnsi="Verdana" w:cs="Times New Roman"/>
          <w:color w:val="000000"/>
          <w:sz w:val="20"/>
          <w:szCs w:val="20"/>
          <w:highlight w:val="yellow"/>
          <w:lang w:eastAsia="it-IT"/>
        </w:rPr>
        <w:t>Riduzione di aliquote e tariffe degli enti territoriali in caso di pagamento mediante domiciliazione bancaria</w:t>
      </w:r>
    </w:p>
    <w:p w:rsidR="002F522B" w:rsidRDefault="002F522B" w:rsidP="002F522B">
      <w:pPr>
        <w:rPr>
          <w:rFonts w:ascii="Verdana" w:eastAsia="Times New Roman" w:hAnsi="Verdana" w:cs="Times New Roman"/>
          <w:color w:val="000000"/>
          <w:sz w:val="20"/>
          <w:szCs w:val="20"/>
          <w:lang w:eastAsia="it-IT"/>
        </w:rPr>
      </w:pPr>
      <w:r w:rsidRPr="002F522B">
        <w:rPr>
          <w:rFonts w:ascii="Arial" w:eastAsia="Times New Roman" w:hAnsi="Arial" w:cs="Arial"/>
          <w:color w:val="000000"/>
          <w:sz w:val="20"/>
          <w:szCs w:val="20"/>
          <w:lang w:eastAsia="it-IT"/>
        </w:rPr>
        <w:t> </w:t>
      </w:r>
      <w:r w:rsidRPr="002F522B">
        <w:rPr>
          <w:rFonts w:ascii="Verdana" w:eastAsia="Times New Roman" w:hAnsi="Verdana" w:cs="Times New Roman"/>
          <w:color w:val="000000"/>
          <w:sz w:val="20"/>
          <w:szCs w:val="20"/>
          <w:lang w:eastAsia="it-IT"/>
        </w:rPr>
        <w:t>1. Gli enti territoriali possono, con propria deliberazione, stabilire una riduzione fino al 20 per cento delle aliquote e delle tariffe delle proprie entrate tributarie e patrimoniali, applicabile a condizione che il soggetto passivo obbligato provveda ad adempiere mediante autorizzazione permanente all'addebito diretto del pagamento su conto corrente bancario o postale.</w:t>
      </w:r>
    </w:p>
    <w:p w:rsidR="002F522B" w:rsidRDefault="002F522B" w:rsidP="002F522B">
      <w:pPr>
        <w:rPr>
          <w:rFonts w:ascii="Verdana" w:eastAsia="Times New Roman" w:hAnsi="Verdana" w:cs="Times New Roman"/>
          <w:color w:val="000000"/>
          <w:sz w:val="20"/>
          <w:szCs w:val="20"/>
          <w:lang w:eastAsia="it-IT"/>
        </w:rPr>
      </w:pPr>
    </w:p>
    <w:p w:rsidR="002F522B" w:rsidRDefault="002F522B" w:rsidP="002F522B">
      <w:pPr>
        <w:rPr>
          <w:rFonts w:ascii="Verdana" w:eastAsia="Times New Roman" w:hAnsi="Verdana" w:cs="Times New Roman"/>
          <w:color w:val="000000"/>
          <w:sz w:val="20"/>
          <w:szCs w:val="20"/>
          <w:lang w:eastAsia="it-IT"/>
        </w:rPr>
      </w:pPr>
    </w:p>
    <w:p w:rsidR="002F522B" w:rsidRPr="00F53D81" w:rsidRDefault="002F522B" w:rsidP="002F522B">
      <w:pPr>
        <w:rPr>
          <w:rFonts w:ascii="Verdana" w:eastAsia="Times New Roman" w:hAnsi="Verdana" w:cs="Times New Roman"/>
          <w:color w:val="000000"/>
          <w:sz w:val="20"/>
          <w:szCs w:val="20"/>
          <w:highlight w:val="yellow"/>
          <w:lang w:eastAsia="it-IT"/>
        </w:rPr>
      </w:pPr>
      <w:r w:rsidRPr="00F53D81">
        <w:rPr>
          <w:rFonts w:ascii="Verdana" w:eastAsia="Times New Roman" w:hAnsi="Verdana" w:cs="Times New Roman"/>
          <w:color w:val="000000"/>
          <w:sz w:val="20"/>
          <w:szCs w:val="20"/>
          <w:highlight w:val="yellow"/>
          <w:lang w:eastAsia="it-IT"/>
        </w:rPr>
        <w:t>MISURE FISCALI</w:t>
      </w:r>
    </w:p>
    <w:p w:rsidR="002F522B" w:rsidRDefault="002F522B" w:rsidP="002F522B">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119.</w:t>
      </w:r>
      <w:r w:rsidRPr="00F53D81">
        <w:rPr>
          <w:rFonts w:ascii="Verdana" w:eastAsia="Times New Roman" w:hAnsi="Verdana" w:cs="Times New Roman"/>
          <w:color w:val="000000"/>
          <w:sz w:val="20"/>
          <w:szCs w:val="20"/>
          <w:highlight w:val="yellow"/>
          <w:lang w:eastAsia="it-IT"/>
        </w:rPr>
        <w:tab/>
        <w:t>Incentivi per l'efficienza energetica, sisma bonus, fotovoltaico e colonnine di ricarica di veicoli elettrici</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1. La detrazione di cui all'articolo 14 del decreto-legge 4 giugno 2013, n. 63, convertito, con modificazioni, dalla legge 3 agosto 2013, n. 90, si applica nella misura del 110 per cento per le spese documentate e rimaste a carico del contribuente, sostenute dal 1° luglio 2020 fino al 31 dicembre 2021, da ripartire tra gli aventi diritto in cinque quote annuali di pari importo, nei seguenti casi:</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 xml:space="preserve">a) interventi di isolamento termico delle superfici opache verticali, orizzontali e inclinate che interessano l'involucro dell'edificio con un'incidenza superiore al 25 per cento della superficie </w:t>
      </w:r>
      <w:r w:rsidRPr="002F522B">
        <w:rPr>
          <w:rFonts w:ascii="Verdana" w:eastAsia="Times New Roman" w:hAnsi="Verdana" w:cs="Times New Roman"/>
          <w:color w:val="000000"/>
          <w:sz w:val="20"/>
          <w:szCs w:val="20"/>
          <w:lang w:eastAsia="it-IT"/>
        </w:rPr>
        <w:lastRenderedPageBreak/>
        <w:t>disperdente lorda dell'edificio o dell'unità immobiliare situata all'interno di edifici plurifamiliari che sia funzionalmente indipendente e disponga di uno o più accessi autonomi dall'esterno. La detrazione di cui alla presente lettera è calcolata su un ammontare complessivo delle spese non superiore a euro 50.000 per gli edifici unifamiliari o per le unità immobiliari situate all'interno di edifici plurifamiliari che siano funzionalmente indipendenti e dispongano di uno o più accessi autonomi dall'esterno; a euro 40.000 moltiplicati per il numero delle unità immobiliari che compongono l'edificio per gli edifici composti da due a otto unità immobiliari; a euro 30.000 moltiplicati per il numero delle unità immobiliari che compongono l'edificio per gli edifici composti da più di otto unità immobiliari. I materiali isolanti utilizzati devono rispettare i criteri ambientali minimi di cui al decreto del Ministro dell'ambiente e della tutela del territorio e del mare 11 ottobre 2017, pubblicato nella Gazzetta Ufficiale n. 259 del 6 novembre 2017;</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 xml:space="preserve">b) interventi sulle parti comuni degli edifici per la sostituzione degli impianti di climatizzazione invernale esistenti con impianti centralizzati per il riscaldamento, il raffrescamento o la fornitura di acqua calda sanitaria, a condensazione, con efficienza almeno pari alla classe A di prodotto prevista dal regolamento delegato (UE) n. 811/2013 della Commissione, del 18 febbraio 2013, a pompa di calore, ivi compresi gli impianti ibridi o geotermici, anche abbinati all'installazione di impianti fotovoltaici di cui al comma 5 e relativi sistemi di accumulo di cui al comma 6, ovvero con impianti di </w:t>
      </w:r>
      <w:proofErr w:type="spellStart"/>
      <w:r w:rsidRPr="002F522B">
        <w:rPr>
          <w:rFonts w:ascii="Verdana" w:eastAsia="Times New Roman" w:hAnsi="Verdana" w:cs="Times New Roman"/>
          <w:color w:val="000000"/>
          <w:sz w:val="20"/>
          <w:szCs w:val="20"/>
          <w:lang w:eastAsia="it-IT"/>
        </w:rPr>
        <w:t>microcogenerazione</w:t>
      </w:r>
      <w:proofErr w:type="spellEnd"/>
      <w:r w:rsidRPr="002F522B">
        <w:rPr>
          <w:rFonts w:ascii="Verdana" w:eastAsia="Times New Roman" w:hAnsi="Verdana" w:cs="Times New Roman"/>
          <w:color w:val="000000"/>
          <w:sz w:val="20"/>
          <w:szCs w:val="20"/>
          <w:lang w:eastAsia="it-IT"/>
        </w:rPr>
        <w:t xml:space="preserve"> o a collettori solari, nonché, esclusivamente per i comuni montani non interessati dalle procedure europee di infrazione n. 2014/2147 del 10 luglio 2014 o n. 2015/2043 del 28 maggio 2015 per l'inottemperanza dell'Italia agli obblighi previsti dalla direttiva 2008/50/CE, l'allaccio a sistemi di teleriscaldamento efficiente, definiti ai sensi dell'articolo 2, comma 2, lettera </w:t>
      </w:r>
      <w:proofErr w:type="spellStart"/>
      <w:r w:rsidRPr="002F522B">
        <w:rPr>
          <w:rFonts w:ascii="Verdana" w:eastAsia="Times New Roman" w:hAnsi="Verdana" w:cs="Times New Roman"/>
          <w:color w:val="000000"/>
          <w:sz w:val="20"/>
          <w:szCs w:val="20"/>
          <w:lang w:eastAsia="it-IT"/>
        </w:rPr>
        <w:t>tt</w:t>
      </w:r>
      <w:proofErr w:type="spellEnd"/>
      <w:r w:rsidRPr="002F522B">
        <w:rPr>
          <w:rFonts w:ascii="Verdana" w:eastAsia="Times New Roman" w:hAnsi="Verdana" w:cs="Times New Roman"/>
          <w:color w:val="000000"/>
          <w:sz w:val="20"/>
          <w:szCs w:val="20"/>
          <w:lang w:eastAsia="it-IT"/>
        </w:rPr>
        <w:t>), del decreto legislativo 4 luglio 2014, n. 102. La detrazione di cui alla presente lettera è calcolata su un ammontare complessivo delle spese non superiore a euro 20.000 moltiplicati per il numero delle unità immobiliari che compongono l'edificio per gli edifici composti fino a otto unità immobiliari ovvero a euro 15.000 moltiplicati per il numero delle unità immobiliari che compongono l'edificio per gli edifici composti da più di otto unità immobiliari ed è riconosciuta anche per le spese relative allo smaltimento e alla bonifica dell'impianto sostituito;</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 xml:space="preserve">c) interventi sugli edifici unifamiliari o sulle unità immobiliari situate all'interno di edifici plurifamiliari che siano funzionalmente indipendenti e dispongano di uno o più accessi autonomi dall'esterno per la sostituzione degli impianti di climatizzazione invernale esistenti con impianti per il riscaldamento, il raffrescamento o la fornitura di acqua calda sanitaria, a condensazione, con efficienza almeno pari alla classe A di prodotto prevista dal regolamento delegato (UE) n. 811/2013 della Commissione, del 18 febbraio 2013, a pompa di calore, ivi compresi gli impianti ibridi o geotermici, anche abbinati all'installazione di impianti fotovoltaici di cui al comma 5 e relativi sistemi di accumulo di cui al comma 6, ovvero con impianti di </w:t>
      </w:r>
      <w:proofErr w:type="spellStart"/>
      <w:r w:rsidRPr="002F522B">
        <w:rPr>
          <w:rFonts w:ascii="Verdana" w:eastAsia="Times New Roman" w:hAnsi="Verdana" w:cs="Times New Roman"/>
          <w:color w:val="000000"/>
          <w:sz w:val="20"/>
          <w:szCs w:val="20"/>
          <w:lang w:eastAsia="it-IT"/>
        </w:rPr>
        <w:t>microcogenerazione</w:t>
      </w:r>
      <w:proofErr w:type="spellEnd"/>
      <w:r w:rsidRPr="002F522B">
        <w:rPr>
          <w:rFonts w:ascii="Verdana" w:eastAsia="Times New Roman" w:hAnsi="Verdana" w:cs="Times New Roman"/>
          <w:color w:val="000000"/>
          <w:sz w:val="20"/>
          <w:szCs w:val="20"/>
          <w:lang w:eastAsia="it-IT"/>
        </w:rPr>
        <w:t xml:space="preserve">, a collettori solari o, esclusivamente per le aree non metanizzate nei comuni non interessati dalle procedure europee di infrazione n. 2014/2147 del 10 luglio 2014 o n. 2015/2043 del 28 maggio 2015 per l'inottemperanza dell'Italia agli obblighi previsti dalla direttiva 2008/50/CE, con caldaie a biomassa aventi prestazioni emissive con i valori previsti almeno per la classe 5 stelle individuata ai sensi del regolamento di cui al decreto del Ministro dell'ambiente e della tutela del territorio e del mare 7 novembre 2017, n. 186, nonché, esclusivamente per i comuni montani non interessati dalle procedure europee di infrazione n. 2014/2147 del 10 luglio 2014 o n. 2015/2043 del 28 maggio 2015 per l'inottemperanza dell'Italia agli obblighi previsti dalla direttiva 2008/50/CE, l'allaccio a sistemi di teleriscaldamento efficiente, definiti ai sensi dell'articolo 2, comma 2, lettera </w:t>
      </w:r>
      <w:proofErr w:type="spellStart"/>
      <w:r w:rsidRPr="002F522B">
        <w:rPr>
          <w:rFonts w:ascii="Verdana" w:eastAsia="Times New Roman" w:hAnsi="Verdana" w:cs="Times New Roman"/>
          <w:color w:val="000000"/>
          <w:sz w:val="20"/>
          <w:szCs w:val="20"/>
          <w:lang w:eastAsia="it-IT"/>
        </w:rPr>
        <w:t>tt</w:t>
      </w:r>
      <w:proofErr w:type="spellEnd"/>
      <w:r w:rsidRPr="002F522B">
        <w:rPr>
          <w:rFonts w:ascii="Verdana" w:eastAsia="Times New Roman" w:hAnsi="Verdana" w:cs="Times New Roman"/>
          <w:color w:val="000000"/>
          <w:sz w:val="20"/>
          <w:szCs w:val="20"/>
          <w:lang w:eastAsia="it-IT"/>
        </w:rPr>
        <w:t>), del decreto legislativo 4 luglio 2014, n. 102. La detrazione di cui alla presente lettera è calcolata su un ammontare complessivo delle spese non superiore a euro 30.000 ed è riconosciuta anche per le spese relative allo smaltimento e alla bonifica dell'impianto sostituito.</w:t>
      </w:r>
    </w:p>
    <w:p w:rsid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t xml:space="preserve">2. L'aliquota prevista al comma 1, alinea, del presente articolo si applica anche a tutti gli altri interventi di efficienza energetica di cui all'articolo 14 del decreto-legge 4 giugno 2013, n. 63, convertito, con modificazioni, dalla legge 3 agosto 2013, n. 90, nei limiti di spesa previsti, per ciascun intervento di efficienza energetica, dalla legislazione vigente, a condizione che siano eseguiti congiuntamente ad almeno uno degli interventi di cui al citato comma 1. Qualora l'edificio sia sottoposto ad almeno uno dei vincoli previsti dal codice dei beni culturali e del paesaggio, di cui al decreto legislativo 22 gennaio 2004, n. 42, o gli interventi di cui al citato comma 1 siano vietati da regolamenti edilizi, urbanistici e ambientali, la detrazione si applica a </w:t>
      </w:r>
      <w:r w:rsidRPr="002F522B">
        <w:rPr>
          <w:rFonts w:ascii="Verdana" w:eastAsia="Times New Roman" w:hAnsi="Verdana" w:cs="Times New Roman"/>
          <w:color w:val="000000"/>
          <w:sz w:val="20"/>
          <w:szCs w:val="20"/>
          <w:lang w:eastAsia="it-IT"/>
        </w:rPr>
        <w:lastRenderedPageBreak/>
        <w:t>tutti gli interventi di cui al presente comma, anche se non eseguiti congiuntamente ad almeno uno degli interventi di cui al medesimo comma 1, fermi restando i requisiti di cui al comma 3.</w:t>
      </w:r>
    </w:p>
    <w:p w:rsidR="00AD72DF" w:rsidRDefault="00AD72DF" w:rsidP="002F522B">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3. Ai fini dell'accesso alla detrazione, gli interventi di cui ai commi 1 e 2 del presente articolo devono rispettare i requisiti minimi previsti dai decreti di cui al comma 3-ter dell'articolo 14 del decreto-legge 4 giugno 2013, n. 63, convertito, con modificazioni, dalla legge 3 agosto 2013, n. 90, e, nel loro complesso, devono assicurare, anche congiuntamente agli interventi di cui ai commi 5 e 6 del presente articolo, il miglioramento di almeno due classi energetiche dell'edificio o delle unità immobiliari situate all'interno di edifici plurifamiliari le quali siano funzionalmente indipendenti e dispongano di uno o più accessi autonomi dall'esterno, ovvero, se ciò non sia possibile, il conseguimento della classe energetica più alta, da dimostrare mediante l'attestato di prestazione energetica (A.P.E.), di cui all'articolo 6 del decreto legislativo 19 agosto 2005, n. 192, prima e dopo l'intervento, rilasciato da un tecnico abilitato nella forma della dichiarazione asseverata. Nel rispetto dei suddetti requisiti minimi, sono ammessi all'agevolazione, nei limiti stabiliti per gli interventi di cui ai citati commi 1 e 2, anche gli interventi di demolizione e ricostruzione di cui all'articolo 3, comma 1, lettera d), del testo unico delle disposizioni legislative e regolamentari in materia edilizia, di cui al decreto del Presidente della Repubblica 6 giugno 2001, n. 380.</w:t>
      </w:r>
    </w:p>
    <w:p w:rsidR="00AD72DF" w:rsidRDefault="00AD72DF" w:rsidP="002F522B">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3-bis. Per gli interventi effettuati dai soggetti di cui al comma 9, lettera c), le disposizioni dei commi da 1 a 3 si applicano anche alle spese, documentate e rimaste a carico del contribuente, sostenute dal 1° gennaio 2022 al 30 giugno 2022.</w:t>
      </w:r>
    </w:p>
    <w:p w:rsidR="00AD72DF" w:rsidRDefault="00AD72DF" w:rsidP="002F522B">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4. Per gli interventi di cui ai commi da 1-bis a 1-septies dell'articolo 16 del decreto-legge 4 giugno 2013, n. 63, convertito, con modificazioni, dalla legge 3 agosto 2013, n. 90, l'aliquota delle detrazioni spettanti è elevata al 110 per cento per le spese sostenute dal 1° luglio 2020 al 31 dicembre 2021. Per gli interventi di cui al primo periodo, in caso di cessione del corrispondente credito ad un'impresa di assicurazione e di contestuale stipulazione di una polizza che copre il rischio di eventi calamitosi, la detrazione prevista nell'articolo 15, comma 1, lettera f-bis), del testo unico delle imposte sui redditi, di cui al decreto del Presidente della Repubblica 22 dicembre 1986, n. 917, spetta nella misura del 90 per cento. Le disposizioni del primo e del secondo periodo non si applicano agli edifici ubicati nella zona sismica 4 di cui all'ordinanza del Presidente del Consiglio dei ministri n. 3274 del 20 marzo 2003, pubblicata nel supplemento ordinario alla Gazzetta Ufficiale n. 105 dell'8 maggio 2003.</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4-bis. La detrazione spettante ai sensi del comma 4 del presente articolo è riconosciuta anche per la realizzazione di sistemi di monitoraggio strutturale continuo a fini antisismici, a condizione che sia eseguita congiuntamente a uno degli interventi di cui ai commi da 1-bis a 1-septies dell'articolo 16 del decreto-legge 4 giugno 2013, n. 63, convertito, con modificazioni, dalla legge 3 agosto 2013, n. 90, nel rispetto dei limiti di spesa previsti dalla legislazione vigente per i medesimi interventi.</w:t>
      </w:r>
    </w:p>
    <w:p w:rsidR="00AD72DF" w:rsidRDefault="00AD72DF" w:rsidP="002F522B">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5. Per l'installazione di impianti solari fotovoltaici connessi alla rete elettrica su edifici ai sensi dell'articolo 1, comma 1, lettere a), b), c) e d), del regolamento di cui al decreto del Presidente della Repubblica 26 agosto 1993, n. 412, la detrazione di cui all'articolo 16-bis, comma 1, del testo unico di cui al decreto del Presidente della Repubblica 22 dicembre 1986, n. 917, spetta, per le spese sostenute dal 1° luglio 2020 al 31 dicembre 2021, nella misura del 110 per cento, fino ad un ammontare complessivo delle stesse spese non superiore a euro 48.000 e comunque nel limite di spesa di euro 2.400 per ogni kW di potenza nominale dell'impianto solare fotovoltaico, da ripartire tra gli aventi diritto in cinque quote annuali di pari importo, sempreché l'installazione degli impianti sia eseguita congiuntamente ad uno degli interventi di cui ai commi 1 o 4 del presente articolo. In caso di interventi di cui all'articolo 3, comma 1, lettere d), e) e f), del testo unico di cui al decreto del Presidente della Repubblica 6 giugno 2001, n. 380, il predetto limite di spesa è ridotto ad euro 1.600 per ogni kW di potenza nominale.</w:t>
      </w:r>
    </w:p>
    <w:p w:rsidR="00AD72DF" w:rsidRDefault="00AD72DF" w:rsidP="002F522B">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6. La detrazione di cui al comma 5 è riconosciuta anche per l'installazione contestuale o successiva di sistemi di accumulo integrati negli impianti solari fotovoltaici agevolati con la detrazione di cui al medesimo comma 5, alle stesse condizioni, negli stessi limiti di importo e ammontare complessivo e comunque nel limite di spesa di euro 1.000 per ogni kWh di capacità di accumulo del sistema di accumulo.</w:t>
      </w:r>
    </w:p>
    <w:p w:rsidR="00AD72DF" w:rsidRDefault="00AD72DF" w:rsidP="002F522B">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 xml:space="preserve">7. La detrazione di cui ai commi 5 e 6 del presente articolo è subordinata alla cessione in favore del Gestore dei servizi energetici (GSE), con le modalità di cui all'articolo 13, comma 3, del decreto legislativo 29 dicembre 2003, n. 387, dell'energia non </w:t>
      </w:r>
      <w:proofErr w:type="spellStart"/>
      <w:r w:rsidRPr="00AD72DF">
        <w:rPr>
          <w:rFonts w:ascii="Verdana" w:eastAsia="Times New Roman" w:hAnsi="Verdana" w:cs="Times New Roman"/>
          <w:color w:val="000000"/>
          <w:sz w:val="20"/>
          <w:szCs w:val="20"/>
          <w:lang w:eastAsia="it-IT"/>
        </w:rPr>
        <w:t>autoconsumata</w:t>
      </w:r>
      <w:proofErr w:type="spellEnd"/>
      <w:r w:rsidRPr="00AD72DF">
        <w:rPr>
          <w:rFonts w:ascii="Verdana" w:eastAsia="Times New Roman" w:hAnsi="Verdana" w:cs="Times New Roman"/>
          <w:color w:val="000000"/>
          <w:sz w:val="20"/>
          <w:szCs w:val="20"/>
          <w:lang w:eastAsia="it-IT"/>
        </w:rPr>
        <w:t xml:space="preserve"> in sito </w:t>
      </w:r>
      <w:r w:rsidRPr="00AD72DF">
        <w:rPr>
          <w:rFonts w:ascii="Verdana" w:eastAsia="Times New Roman" w:hAnsi="Verdana" w:cs="Times New Roman"/>
          <w:color w:val="000000"/>
          <w:sz w:val="20"/>
          <w:szCs w:val="20"/>
          <w:lang w:eastAsia="it-IT"/>
        </w:rPr>
        <w:lastRenderedPageBreak/>
        <w:t>ovvero non condivisa per l'autoconsumo, ai sensi dell'articolo 42- bis del decreto-legge 30 dicembre 2019, n. 162, convertito, con modificazioni, dalla legge 28 febbraio 2020, n. 8, e non è cumulabile con altri incentivi pubblici o altre forme di agevolazione di qualsiasi natura previste dalla normativa europea, nazionale e regionale, compresi i fondi di garanzia e di rotazione di cui all'articolo 11, comma 4, del decreto legislativo 3 marzo 2011, n. 28, e gli incentivi per lo scambio sul posto di cui all'articolo 25-bis del decreto-legge 24 giugno 2014, n. 91, convertito, con modificazioni, dalla legge 11 agosto 2014, n. 116. Con il decreto di cui al comma 9 del citato articolo 42-bis del decreto-legge n. 162 del 2019, il Ministro dello sviluppo economico individua i limiti e le modalità relativi all'utilizzo e alla valorizzazione dell'energia condivisa prodotta da impianti incentivati ai sensi del presente comma.</w:t>
      </w:r>
    </w:p>
    <w:p w:rsidR="00AD72DF" w:rsidRDefault="00AD72DF" w:rsidP="002F522B">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8. Per l'installazione di infrastrutture per la ricarica di veicoli elettrici negli edifici, la detrazione di cui all'articolo 16-ter del decreto-legge 4 giugno 2013, n. 63, convertito, con modificazioni, dalla legge 3 agosto 2013, n. 90, è riconosciuta nella misura del 110 per cento, da ripartire tra gli aventi diritto in cinque quote annuali di pari importo, sempreché l'installazione sia eseguita congiuntamente ad uno degli interventi di cui al comma 1 del presente articolo.</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9. Le disposizioni contenute nei commi da 1 a 8 si applicano agli interventi effettuati:</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a) dai condomìni;</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b) dalle persone fisiche, al di fuori dell'esercizio di attività di impresa, arti e professioni, su unità immobiliari, salvo quanto previsto al comma 10;</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 xml:space="preserve">c) dagli Istituti autonomi case popolari (IACP) comunque denominati nonché dagli enti aventi le stesse finalità sociali dei predetti Istituti, istituiti nella forma di società che rispondono ai requisiti della legislazione europea in materia di </w:t>
      </w:r>
      <w:proofErr w:type="gramStart"/>
      <w:r w:rsidRPr="00AD72DF">
        <w:rPr>
          <w:rFonts w:ascii="Verdana" w:eastAsia="Times New Roman" w:hAnsi="Verdana" w:cs="Times New Roman"/>
          <w:color w:val="000000"/>
          <w:sz w:val="20"/>
          <w:szCs w:val="20"/>
          <w:lang w:eastAsia="it-IT"/>
        </w:rPr>
        <w:t>«</w:t>
      </w:r>
      <w:r w:rsidRPr="00AD72DF">
        <w:rPr>
          <w:rFonts w:ascii="Arial" w:eastAsia="Times New Roman" w:hAnsi="Arial" w:cs="Arial"/>
          <w:color w:val="000000"/>
          <w:sz w:val="20"/>
          <w:szCs w:val="20"/>
          <w:lang w:eastAsia="it-IT"/>
        </w:rPr>
        <w:t> </w:t>
      </w:r>
      <w:r w:rsidRPr="00AD72DF">
        <w:rPr>
          <w:rFonts w:ascii="Verdana" w:eastAsia="Times New Roman" w:hAnsi="Verdana" w:cs="Times New Roman"/>
          <w:color w:val="000000"/>
          <w:sz w:val="20"/>
          <w:szCs w:val="20"/>
          <w:lang w:eastAsia="it-IT"/>
        </w:rPr>
        <w:t>in</w:t>
      </w:r>
      <w:proofErr w:type="gramEnd"/>
      <w:r w:rsidRPr="00AD72DF">
        <w:rPr>
          <w:rFonts w:ascii="Verdana" w:eastAsia="Times New Roman" w:hAnsi="Verdana" w:cs="Times New Roman"/>
          <w:color w:val="000000"/>
          <w:sz w:val="20"/>
          <w:szCs w:val="20"/>
          <w:lang w:eastAsia="it-IT"/>
        </w:rPr>
        <w:t xml:space="preserve"> </w:t>
      </w:r>
      <w:proofErr w:type="spellStart"/>
      <w:r w:rsidRPr="00AD72DF">
        <w:rPr>
          <w:rFonts w:ascii="Verdana" w:eastAsia="Times New Roman" w:hAnsi="Verdana" w:cs="Times New Roman"/>
          <w:color w:val="000000"/>
          <w:sz w:val="20"/>
          <w:szCs w:val="20"/>
          <w:lang w:eastAsia="it-IT"/>
        </w:rPr>
        <w:t>house</w:t>
      </w:r>
      <w:proofErr w:type="spellEnd"/>
      <w:r w:rsidRPr="00AD72DF">
        <w:rPr>
          <w:rFonts w:ascii="Verdana" w:eastAsia="Times New Roman" w:hAnsi="Verdana" w:cs="Times New Roman"/>
          <w:color w:val="000000"/>
          <w:sz w:val="20"/>
          <w:szCs w:val="20"/>
          <w:lang w:eastAsia="it-IT"/>
        </w:rPr>
        <w:t xml:space="preserve"> </w:t>
      </w:r>
      <w:proofErr w:type="spellStart"/>
      <w:r w:rsidRPr="00AD72DF">
        <w:rPr>
          <w:rFonts w:ascii="Verdana" w:eastAsia="Times New Roman" w:hAnsi="Verdana" w:cs="Times New Roman"/>
          <w:color w:val="000000"/>
          <w:sz w:val="20"/>
          <w:szCs w:val="20"/>
          <w:lang w:eastAsia="it-IT"/>
        </w:rPr>
        <w:t>providing</w:t>
      </w:r>
      <w:proofErr w:type="spellEnd"/>
      <w:r w:rsidRPr="00AD72DF">
        <w:rPr>
          <w:rFonts w:ascii="Arial" w:eastAsia="Times New Roman" w:hAnsi="Arial" w:cs="Arial"/>
          <w:color w:val="000000"/>
          <w:sz w:val="20"/>
          <w:szCs w:val="20"/>
          <w:lang w:eastAsia="it-IT"/>
        </w:rPr>
        <w:t> </w:t>
      </w:r>
      <w:r w:rsidRPr="00AD72DF">
        <w:rPr>
          <w:rFonts w:ascii="Verdana" w:eastAsia="Times New Roman" w:hAnsi="Verdana" w:cs="Times New Roman"/>
          <w:color w:val="000000"/>
          <w:sz w:val="20"/>
          <w:szCs w:val="20"/>
          <w:lang w:eastAsia="it-IT"/>
        </w:rPr>
        <w:t>» per interventi realizzati su immobili, di loro proprietà ovvero gestiti per conto dei comuni, adibiti ad edilizia residenziale pubblica;</w:t>
      </w:r>
    </w:p>
    <w:p w:rsid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d) dalle cooperative di abitazione a proprietà indivisa, per interventi realizzati su immobili dalle stesse posseduti e assegnati in godimento ai propri soci.</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d-bis) dalle organizzazioni non lucrative di utilità sociale di cui all'articolo 10 del decreto legislativo 4 dicembre 1997, n. 460, dalle organizzazioni di volontariato iscritte nei registri di cui all'articolo 6 della legge 11 agosto 1991, n. 266, e dalle associazioni di promozione sociale iscritte nel registro nazionale e nei registri regionali e delle province autonome di Trento e di Bolzano previsti dall'articolo 7 della legge 7 dicembre 2000, n. 383;</w:t>
      </w:r>
    </w:p>
    <w:p w:rsid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e) dalle associazioni e società sportive dilettantistiche iscritte nel registro istituito ai sensi dell'articolo 5, comma 2, lettera c), del decreto legislativo 23 luglio 1999, n. 242, limitatamente ai lavori destinati ai soli immobili o parti di immobili adibiti a spogliatoi.</w:t>
      </w:r>
    </w:p>
    <w:p w:rsid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10. I soggetti di cui al comma 9, lettera b), possono beneficiare delle detrazioni di cui ai commi da 1 a 3 per gli interventi realizzati sul numero massimo di due unità immobiliari, fermo restando il riconoscimento delle detrazioni per gli interventi effettuati sulle parti comuni dell'edificio.</w:t>
      </w:r>
    </w:p>
    <w:p w:rsid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11. Ai fini dell'opzione per la cessione o per lo sconto di cui all'articolo 121, il contribuente richiede il visto di conformità dei dati relativi alla documentazione che attesta la sussistenza dei presupposti che danno diritto alla detrazione d'imposta per gli interventi di cui al presente articolo. Il visto di conformità è rilasciato ai sensi dell'articolo 35 del decreto legislativo 9 luglio 1997, n. 241, dai soggetti indicati alle lettere a) e b) del comma 3 dell'articolo 3 del regolamento di cui al decreto del Presidente della Repubblica 22 luglio 1998, n. 322, e dai responsabili dell'assistenza fiscale dei centri costituiti dai soggetti di cui all'articolo 32 del citato decreto legislativo n. 241 del 1997.</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12. I dati relativi all'opzione sono comunicati esclusivamente in via telematica, anche avvalendosi dei soggetti che rilasciano il visto di conformità di cui al comma 11, secondo quanto disposto con provvedimento del direttore dell'Agenzia delle entrate, che definisce anche le modalità attuative del presente articolo, da adottare entro trenta giorni dalla data di entrata in vigore della legge di conversione del presente decreto.</w:t>
      </w:r>
    </w:p>
    <w:p w:rsid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13. Ai fini della detrazione del 110 per cento di cui al presente articolo e dell'opzione per la cessione o per lo sconto di cui all'articolo 121:</w:t>
      </w:r>
    </w:p>
    <w:p w:rsid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 xml:space="preserve">a) per gli interventi di cui ai commi 1, 2 e 3 del presente articolo, i tecnici abilitati asseverano il rispetto dei requisiti previsti dai decreti di cui al comma 3-ter dell'articolo 14 del decreto-legge 4 giugno 2013, n. 63, convertito, con modificazioni, dalla legge 3 agosto 2013, n. 90, e la corrispondente congruità delle spese sostenute in relazione agli interventi agevolati. Una copia dell'asseverazione è trasmessa, esclusivamente per via telematica, all'Agenzia nazionale per le </w:t>
      </w:r>
      <w:r w:rsidRPr="00AD72DF">
        <w:rPr>
          <w:rFonts w:ascii="Verdana" w:eastAsia="Times New Roman" w:hAnsi="Verdana" w:cs="Times New Roman"/>
          <w:color w:val="000000"/>
          <w:sz w:val="20"/>
          <w:szCs w:val="20"/>
          <w:lang w:eastAsia="it-IT"/>
        </w:rPr>
        <w:lastRenderedPageBreak/>
        <w:t>nuove tecnologie, l'energia e lo sviluppo economico sostenibile (ENEA). Con decreto del Ministro dello sviluppo economico, da emanare entro trenta giorni dalla data di entrata in vigore della legge di conversione del presente decreto, sono stabilite le modalità di trasmissione della suddetta asseverazione e le relative modalità attuative;</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b) per gli interventi di cui al comma 4, l'efficacia degli stessi al fine della riduzione del rischio sismico è asseverata dai professionisti incaricati della progettazione strutturale, della direzione dei lavori delle strutture e del collaudo statico, secondo le rispettive competenze professionali, iscritti agli ordini o ai collegi professionali di appartenenza, in base alle disposizioni del decreto del Ministro delle infrastrutture e dei trasporti n. 58 del 28 febbraio 2017. I professionisti incaricati attestano altresì la corrispondente congruità delle spese sostenute in relazione agli interventi agevolati. Il soggetto che rilascia il visto di conformità di cui al comma 11 verifica la presenza delle asseverazioni e delle attestazioni rilasciate dai professionisti incaricati.</w:t>
      </w:r>
    </w:p>
    <w:p w:rsid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13-bis. L'asseverazione di cui al comma 13, lettere a) e b), del presente articolo è rilasciata al termine dei lavori o per ogni stato di avanzamento dei lavori sulla base delle condizioni e nei limiti di cui all'articolo 121. L'asseverazione rilasciata dal tecnico abilitato attesta i requisiti tecnici sulla base del progetto e dell'effettiva realizzazione. Ai fini dell'asseverazione della congruità delle spese si fa riferimento ai prezzari individuati dal decreto di cui al comma 13, lettera a). Nelle more dell'adozione del predetto decreto, la congruità delle spese è determinata facendo riferimento ai prezzi riportati nei prezzari predisposti dalle regioni e dalle province autonome, ai listini ufficiali o ai listini delle locali camere di commercio, industria, artigianato e agricoltura ovvero, in difetto, ai prezzi correnti di mercato in base al luogo di effettuazione degli interventi.</w:t>
      </w:r>
    </w:p>
    <w:p w:rsidR="002F522B" w:rsidRDefault="00AD72DF" w:rsidP="002F522B">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14. Ferma restando l'applicazione delle sanzioni penali ove il fatto costituisca reato, ai soggetti che rilasciano attestazioni e asseverazioni infedeli si applica la sanzione amministrativa pecuniaria da euro 2.000 a euro 15.000 per ciascuna attestazione o asseverazione infedele resa. I soggetti di cui al primo periodo stipulano una polizza di assicurazione della responsabilità civile, con massimale adeguato al numero delle attestazioni o asseverazioni rilasciate e agli importi degli interventi oggetto delle predette attestazioni o asseverazioni e, comunque, non inferiore a 500.000 euro, al fine di garantire ai propri clienti e al bilancio dello Stato il risarcimento dei danni eventualmente provocati dall'attività prestata. La non veridicità delle attestazioni o asseverazioni comporta la decadenza dal beneficio. Si applicano le disposizioni della legge 24 novembre 1981, n. 689. L'organo addetto al controllo sull'osservanza della presente disposizione ai sensi dell'articolo 14 della legge 24 novembre 1981, n. 689, è individuato nel Ministero dello sviluppo economico.</w:t>
      </w:r>
    </w:p>
    <w:p w:rsidR="00AD72DF" w:rsidRDefault="00AD72DF" w:rsidP="002F522B">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15. Rientrano tra le spese detraibili per gli interventi di cui al presente articolo quelle sostenute per il rilascio delle attestazioni e delle asseverazioni di cui ai commi 3 e 13 e del visto di conformità di cui al comma 11.</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15-bis. Le disposizioni del presente articolo non si applicano alle unità immobiliari appartenenti alle categorie catastali A/1, A/8 e A/9.</w:t>
      </w:r>
      <w:r w:rsidRPr="00AD72DF">
        <w:rPr>
          <w:rFonts w:ascii="Arial" w:eastAsia="Times New Roman" w:hAnsi="Arial" w:cs="Arial"/>
          <w:color w:val="000000"/>
          <w:sz w:val="20"/>
          <w:szCs w:val="20"/>
          <w:lang w:eastAsia="it-IT"/>
        </w:rPr>
        <w:t> </w:t>
      </w:r>
      <w:r w:rsidRPr="00AD72DF">
        <w:rPr>
          <w:rFonts w:ascii="Verdana" w:eastAsia="Times New Roman" w:hAnsi="Verdana" w:cs="Times New Roman"/>
          <w:color w:val="000000"/>
          <w:sz w:val="20"/>
          <w:szCs w:val="20"/>
          <w:lang w:eastAsia="it-IT"/>
        </w:rPr>
        <w:tab/>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16. Al fine di semplificare l'attuazione delle norme in materia di interventi di efficienza energetica e di coordinare le stesse con le disposizioni dei commi da 1 a 3 del presente articolo, all'articolo 14 del decreto-legge 4 giugno 2013, n. 63, convertito, con modificazioni, dalla legge 3 agosto 2013, n. 90, sono apportate le seguenti modificazioni, con efficacia dal 1° gennaio 2020:</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a) il secondo, il terzo e il quarto periodo del comma 1 sono soppressi;</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b) dopo il comma 2 è inserito il seguente:</w:t>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w:t>
      </w:r>
      <w:r w:rsidRPr="00AD72DF">
        <w:rPr>
          <w:rFonts w:ascii="Arial" w:eastAsia="Times New Roman" w:hAnsi="Arial" w:cs="Arial"/>
          <w:color w:val="000000"/>
          <w:sz w:val="20"/>
          <w:szCs w:val="20"/>
          <w:lang w:eastAsia="it-IT"/>
        </w:rPr>
        <w:t> </w:t>
      </w:r>
      <w:r w:rsidRPr="00AD72DF">
        <w:rPr>
          <w:rFonts w:ascii="Verdana" w:eastAsia="Times New Roman" w:hAnsi="Verdana" w:cs="Times New Roman"/>
          <w:color w:val="000000"/>
          <w:sz w:val="20"/>
          <w:szCs w:val="20"/>
          <w:lang w:eastAsia="it-IT"/>
        </w:rPr>
        <w:t xml:space="preserve">2.1. La detrazione di cui ai commi 1 e 2 è ridotta al 50 per cento per le spese, sostenute dal 1° gennaio 2018, relative agli interventi di acquisto e posa in opera di finestre comprensive di infissi, di schermature solari e di sostituzione di impianti di climatizzazione invernale con impianti dotati di caldaie a condensazione con efficienza almeno pari alla classe A di prodotto prevista dal regolamento delegato (UE) n. 811/2013 della Commissione, del 18 febbraio 2013. Sono esclusi dalla detrazione di cui al presente articolo gli interventi di sostituzione di impianti di climatizzazione invernale con impianti dotati di caldaie a condensazione con efficienza inferiore alla classe di cui al periodo precedente. La detrazione si applica nella misura del 65 per cento per gli interventi di sostituzione di impianti di climatizzazione invernale con impianti dotati di caldaie a condensazione, di efficienza almeno pari alla classe A di prodotto prevista dal citato regolamento delegato (UE) n. 811/2013, e contestuale installazione di sistemi di termoregolazione evoluti, appartenenti alle classi V, VI oppure VIII della comunicazione </w:t>
      </w:r>
      <w:r w:rsidRPr="00AD72DF">
        <w:rPr>
          <w:rFonts w:ascii="Verdana" w:eastAsia="Times New Roman" w:hAnsi="Verdana" w:cs="Times New Roman"/>
          <w:color w:val="000000"/>
          <w:sz w:val="20"/>
          <w:szCs w:val="20"/>
          <w:lang w:eastAsia="it-IT"/>
        </w:rPr>
        <w:lastRenderedPageBreak/>
        <w:t>2014/C 207/02 della Commissione, o con impianti dotati di apparecchi ibridi, costituiti da pompa di calore integrata con caldaia a condensazione, assemblati in fabbrica ed espressamente concepiti dal fabbricante per funzionare in abbinamento tra loro, o per le spese sostenute per l'acquisto e la posa in opera di generatori d'aria calda a condensazione</w:t>
      </w:r>
      <w:r w:rsidRPr="00AD72DF">
        <w:rPr>
          <w:rFonts w:ascii="Arial" w:eastAsia="Times New Roman" w:hAnsi="Arial" w:cs="Arial"/>
          <w:color w:val="000000"/>
          <w:sz w:val="20"/>
          <w:szCs w:val="20"/>
          <w:lang w:eastAsia="it-IT"/>
        </w:rPr>
        <w:t> </w:t>
      </w:r>
      <w:r w:rsidRPr="00AD72DF">
        <w:rPr>
          <w:rFonts w:ascii="Verdana" w:eastAsia="Times New Roman" w:hAnsi="Verdana" w:cs="Times New Roman"/>
          <w:color w:val="000000"/>
          <w:sz w:val="20"/>
          <w:szCs w:val="20"/>
          <w:lang w:eastAsia="it-IT"/>
        </w:rPr>
        <w:t>».</w:t>
      </w:r>
      <w:r w:rsidRPr="00AD72DF">
        <w:rPr>
          <w:rFonts w:ascii="Verdana" w:eastAsia="Times New Roman" w:hAnsi="Verdana" w:cs="Times New Roman"/>
          <w:color w:val="000000"/>
          <w:sz w:val="20"/>
          <w:szCs w:val="20"/>
          <w:lang w:eastAsia="it-IT"/>
        </w:rPr>
        <w:tab/>
      </w:r>
    </w:p>
    <w:p w:rsidR="00AD72DF" w:rsidRP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16-bis. L'esercizio di impianti fino a 200 kW da parte di comunità energetiche rinnovabili costituite in forma di enti non commerciali o da parte di condomìni che aderiscono alle configurazioni di cui all'articolo 42-bis del decreto-legge 30 dicembre 2019, n. 162, convertito, con modificazioni, dalla legge 28 febbraio 2020, n. 8, non costituisce svolgimento di attività commerciale abituale. La detrazione prevista dall'articolo 16-bis, comma 1, lettera h), del testo unico di cui al decreto del Presidente della Repubblica 22 dicembre 1986, n. 917, per gli impianti a fonte rinnovabile gestiti da soggetti che aderiscono alle configurazioni di cui al citato articolo 42-bis del decreto-legge n. 162 del 2019 si applica fino alla soglia di 200 kW e per un ammontare complessivo di spesa non superiore a euro 96.000.</w:t>
      </w:r>
      <w:r w:rsidRPr="00AD72DF">
        <w:rPr>
          <w:rFonts w:ascii="Verdana" w:eastAsia="Times New Roman" w:hAnsi="Verdana" w:cs="Times New Roman"/>
          <w:color w:val="000000"/>
          <w:sz w:val="20"/>
          <w:szCs w:val="20"/>
          <w:lang w:eastAsia="it-IT"/>
        </w:rPr>
        <w:tab/>
      </w:r>
    </w:p>
    <w:p w:rsid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16-ter. Le disposizioni del comma 5 si applicano all'installazione degli impianti di cui al comma 16-bis. L'aliquota di cui al medesimo comma 5 si applica alla quota di spesa corrispondente alla potenza massima di 20 kW e per la quota di spesa corrispondente alla potenza eccedente 20 kW spetta la detrazione stabilita dall'articolo 16-bis, comma 1, lettera h), del testo unico di cui al decreto del Presidente della Repubblica 22 dicembre 1986, n. 917, nel limite massimo di spesa complessivo di euro 96.000 riferito all'intero impianto.</w:t>
      </w:r>
    </w:p>
    <w:p w:rsidR="00AD72DF" w:rsidRDefault="00AD72DF" w:rsidP="00AD72DF">
      <w:pPr>
        <w:rPr>
          <w:rFonts w:ascii="Verdana" w:eastAsia="Times New Roman" w:hAnsi="Verdana" w:cs="Times New Roman"/>
          <w:color w:val="000000"/>
          <w:sz w:val="20"/>
          <w:szCs w:val="20"/>
          <w:lang w:eastAsia="it-IT"/>
        </w:rPr>
      </w:pPr>
      <w:r w:rsidRPr="00AD72DF">
        <w:rPr>
          <w:rFonts w:ascii="Verdana" w:eastAsia="Times New Roman" w:hAnsi="Verdana" w:cs="Times New Roman"/>
          <w:color w:val="000000"/>
          <w:sz w:val="20"/>
          <w:szCs w:val="20"/>
          <w:lang w:eastAsia="it-IT"/>
        </w:rPr>
        <w:t>16-quater. Agli oneri derivanti dall'attuazione del presente articolo, valutati in 63,6 milioni di euro per l'anno 2020, in 1.294,3 milioni di euro per l'anno 2021, in 3.309,1 milioni di euro per l'anno 2022, in 2.935 milioni di euro per l'anno 2023, in 2.755,6 milioni di euro per l'anno 2024, in 2.752,8 milioni di euro per l'anno 2025, in 1.357,4 milioni di euro per l'anno 2026, in 27,6 milioni di euro per l'anno 2027, in 11,9 milioni di euro per l'anno 2031 e in 48,6 milioni di euro per l'anno 2032, si provvede ai sensi dell'articolo 265.</w:t>
      </w:r>
    </w:p>
    <w:p w:rsidR="00AD72DF" w:rsidRDefault="00AD72DF" w:rsidP="00AD72DF">
      <w:pPr>
        <w:rPr>
          <w:rFonts w:ascii="Verdana" w:eastAsia="Times New Roman" w:hAnsi="Verdana" w:cs="Times New Roman"/>
          <w:color w:val="000000"/>
          <w:sz w:val="20"/>
          <w:szCs w:val="20"/>
          <w:lang w:eastAsia="it-IT"/>
        </w:rPr>
      </w:pPr>
    </w:p>
    <w:p w:rsidR="00AD72DF" w:rsidRDefault="00AD72DF" w:rsidP="00AD72DF">
      <w:pPr>
        <w:rPr>
          <w:rFonts w:ascii="Verdana" w:eastAsia="Times New Roman" w:hAnsi="Verdana" w:cs="Times New Roman"/>
          <w:color w:val="000000"/>
          <w:sz w:val="20"/>
          <w:szCs w:val="20"/>
          <w:lang w:eastAsia="it-IT"/>
        </w:rPr>
      </w:pPr>
    </w:p>
    <w:p w:rsidR="00C96FBE" w:rsidRDefault="00AD72DF" w:rsidP="00AD72DF">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180.</w:t>
      </w:r>
      <w:r w:rsidR="00C96FBE" w:rsidRPr="00F53D81">
        <w:rPr>
          <w:rFonts w:ascii="Verdana" w:eastAsia="Times New Roman" w:hAnsi="Verdana" w:cs="Times New Roman"/>
          <w:color w:val="000000"/>
          <w:sz w:val="20"/>
          <w:szCs w:val="20"/>
          <w:highlight w:val="yellow"/>
          <w:lang w:eastAsia="it-IT"/>
        </w:rPr>
        <w:t xml:space="preserve"> </w:t>
      </w:r>
      <w:r w:rsidRPr="00F53D81">
        <w:rPr>
          <w:rFonts w:ascii="Verdana" w:eastAsia="Times New Roman" w:hAnsi="Verdana" w:cs="Times New Roman"/>
          <w:color w:val="000000"/>
          <w:sz w:val="20"/>
          <w:szCs w:val="20"/>
          <w:highlight w:val="yellow"/>
          <w:lang w:eastAsia="it-IT"/>
        </w:rPr>
        <w:t>Ristoro ai Comuni per la riduzione di gettito dell'imposta di soggiorno e altre disposizioni in materia</w:t>
      </w:r>
    </w:p>
    <w:p w:rsidR="00C96FBE" w:rsidRDefault="00C96FBE" w:rsidP="00AD72DF">
      <w:pPr>
        <w:rPr>
          <w:rFonts w:ascii="Verdana" w:eastAsia="Times New Roman" w:hAnsi="Verdana" w:cs="Times New Roman"/>
          <w:color w:val="000000"/>
          <w:sz w:val="20"/>
          <w:szCs w:val="20"/>
          <w:lang w:eastAsia="it-IT"/>
        </w:rPr>
      </w:pPr>
      <w:r w:rsidRPr="00C96FBE">
        <w:rPr>
          <w:rFonts w:ascii="Verdana" w:eastAsia="Times New Roman" w:hAnsi="Verdana" w:cs="Times New Roman"/>
          <w:color w:val="000000"/>
          <w:sz w:val="20"/>
          <w:szCs w:val="20"/>
          <w:lang w:eastAsia="it-IT"/>
        </w:rPr>
        <w:t>1. È istituito, nello stato di previsione del Ministero dell'interno, un Fondo, con una dotazione di 100 milioni di euro per l'anno 2020, per il ristoro parziale dei comuni a fronte delle minori entrate derivanti dalla mancata riscossione dell'imposta di soggiorno o del contributo di sbarco di cui all'articolo 4 del decreto legislativo 14 marzo 2011, n. 23, nonché del contributo di soggiorno di cui all'articolo 14, comma 16, lettera e), del decreto legge 31 maggio 2010, n. 78, convertito, con modificazioni, dalla legge 30 luglio 2010, n. 122, in conseguenza dell'adozione delle misure di contenimento del COVID-19.</w:t>
      </w:r>
    </w:p>
    <w:p w:rsidR="00C96FBE" w:rsidRDefault="00C96FBE" w:rsidP="00AD72DF">
      <w:pPr>
        <w:rPr>
          <w:rFonts w:ascii="Verdana" w:eastAsia="Times New Roman" w:hAnsi="Verdana" w:cs="Times New Roman"/>
          <w:color w:val="000000"/>
          <w:sz w:val="20"/>
          <w:szCs w:val="20"/>
          <w:lang w:eastAsia="it-IT"/>
        </w:rPr>
      </w:pPr>
    </w:p>
    <w:p w:rsidR="00C96FBE" w:rsidRDefault="00C96FBE" w:rsidP="00AD72DF">
      <w:pPr>
        <w:rPr>
          <w:rFonts w:ascii="Verdana" w:eastAsia="Times New Roman" w:hAnsi="Verdana" w:cs="Times New Roman"/>
          <w:color w:val="000000"/>
          <w:sz w:val="20"/>
          <w:szCs w:val="20"/>
          <w:lang w:eastAsia="it-IT"/>
        </w:rPr>
      </w:pPr>
    </w:p>
    <w:p w:rsidR="00C96FBE" w:rsidRPr="00F53D81" w:rsidRDefault="00C96FBE" w:rsidP="00C96FBE">
      <w:pPr>
        <w:rPr>
          <w:rFonts w:ascii="Verdana" w:eastAsia="Times New Roman" w:hAnsi="Verdana" w:cs="Times New Roman"/>
          <w:color w:val="000000"/>
          <w:sz w:val="20"/>
          <w:szCs w:val="20"/>
          <w:highlight w:val="yellow"/>
          <w:lang w:eastAsia="it-IT"/>
        </w:rPr>
      </w:pPr>
      <w:r w:rsidRPr="00F53D81">
        <w:rPr>
          <w:rFonts w:ascii="Verdana" w:eastAsia="Times New Roman" w:hAnsi="Verdana" w:cs="Times New Roman"/>
          <w:color w:val="000000"/>
          <w:sz w:val="20"/>
          <w:szCs w:val="20"/>
          <w:highlight w:val="yellow"/>
          <w:lang w:eastAsia="it-IT"/>
        </w:rPr>
        <w:t>MISURE PER L'AGRICOLTURA, LA PESCA E L'ACQUACOLTURA</w:t>
      </w:r>
    </w:p>
    <w:p w:rsidR="00F53D81" w:rsidRPr="00F53D81" w:rsidRDefault="00C96FBE"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222.</w:t>
      </w:r>
      <w:r w:rsidR="00F53D81" w:rsidRPr="00F53D81">
        <w:rPr>
          <w:rFonts w:ascii="Verdana" w:eastAsia="Times New Roman" w:hAnsi="Verdana" w:cs="Times New Roman"/>
          <w:color w:val="000000"/>
          <w:sz w:val="20"/>
          <w:szCs w:val="20"/>
          <w:highlight w:val="yellow"/>
          <w:lang w:eastAsia="it-IT"/>
        </w:rPr>
        <w:t xml:space="preserve"> </w:t>
      </w:r>
      <w:r w:rsidR="00F53D81" w:rsidRPr="00F53D81">
        <w:rPr>
          <w:rFonts w:ascii="Verdana" w:eastAsia="Times New Roman" w:hAnsi="Verdana" w:cs="Times New Roman"/>
          <w:color w:val="000000"/>
          <w:sz w:val="20"/>
          <w:szCs w:val="20"/>
          <w:highlight w:val="yellow"/>
          <w:lang w:eastAsia="it-IT"/>
        </w:rPr>
        <w:t>Disposizioni a sostegno delle filiere agricole, della pesca e dell'acquacoltura</w:t>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1. Al fine di favorire il rilancio produttivo e occupazionale delle filiere agricole, della pesca e dell'acquacoltura e superare le conseguenze economiche derivanti dall'emergenza epidemiologica da COVID-19, sono individuate le misure di cui al presente articolo.</w:t>
      </w:r>
    </w:p>
    <w:p w:rsid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 xml:space="preserve">2. A favore delle imprese di cui al comma 1, appartenenti alle filiere agrituristiche, apistiche, </w:t>
      </w:r>
      <w:proofErr w:type="spellStart"/>
      <w:r w:rsidRPr="00F53D81">
        <w:rPr>
          <w:rFonts w:ascii="Verdana" w:eastAsia="Times New Roman" w:hAnsi="Verdana" w:cs="Times New Roman"/>
          <w:color w:val="000000"/>
          <w:sz w:val="20"/>
          <w:szCs w:val="20"/>
          <w:lang w:eastAsia="it-IT"/>
        </w:rPr>
        <w:t>brassicole</w:t>
      </w:r>
      <w:proofErr w:type="spellEnd"/>
      <w:r w:rsidRPr="00F53D81">
        <w:rPr>
          <w:rFonts w:ascii="Verdana" w:eastAsia="Times New Roman" w:hAnsi="Verdana" w:cs="Times New Roman"/>
          <w:color w:val="000000"/>
          <w:sz w:val="20"/>
          <w:szCs w:val="20"/>
          <w:lang w:eastAsia="it-IT"/>
        </w:rPr>
        <w:t>, cerealicole, florovivaistiche, vitivinicole nonché dell'allevamento, dell'</w:t>
      </w:r>
      <w:proofErr w:type="spellStart"/>
      <w:r w:rsidRPr="00F53D81">
        <w:rPr>
          <w:rFonts w:ascii="Verdana" w:eastAsia="Times New Roman" w:hAnsi="Verdana" w:cs="Times New Roman"/>
          <w:color w:val="000000"/>
          <w:sz w:val="20"/>
          <w:szCs w:val="20"/>
          <w:lang w:eastAsia="it-IT"/>
        </w:rPr>
        <w:t>ippicoltura</w:t>
      </w:r>
      <w:proofErr w:type="spellEnd"/>
      <w:r w:rsidRPr="00F53D81">
        <w:rPr>
          <w:rFonts w:ascii="Verdana" w:eastAsia="Times New Roman" w:hAnsi="Verdana" w:cs="Times New Roman"/>
          <w:color w:val="000000"/>
          <w:sz w:val="20"/>
          <w:szCs w:val="20"/>
          <w:lang w:eastAsia="it-IT"/>
        </w:rPr>
        <w:t>, della pesca e dell'acquacoltura, è riconosciuto l'esonero straordinario dal versamento dei contributi previdenziali e assistenziali a carico dei datori di lavoro, dovuti per il periodo dal 1° gennaio 2020 al 30 giugno 2020, ferma restando l'aliquota di computo delle prestazioni pensionistiche. Con decreto del Ministro del lavoro e delle politiche sociali, di concerto con il Ministro delle politiche agricole alimentari e forestali e con il Ministro dell'economia e delle finanze, da adottare entro venti giorni dalla data di entrata in vigore della legge di conversione del presente decreto, sono definiti i criteri e le modalità attuative del presente comma. Gli oneri di cui al presente comma sono valutati in 426,1 milioni di euro per l'anno 2020. L'efficacia delle disposizioni del presente comma è subordinata all'autorizzazione della Commissione europea ai sensi dell'articolo 108, paragrafo 3, del Trattato sul funzionamento dell'Unione europea.</w:t>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 xml:space="preserve">3. A favore delle filiere in crisi del settore zootecnico, è istituito, nello stato di previsione del Ministero delle politiche agricole alimentari e forestali, un fondo denominato </w:t>
      </w:r>
      <w:proofErr w:type="gramStart"/>
      <w:r w:rsidRPr="00F53D81">
        <w:rPr>
          <w:rFonts w:ascii="Verdana" w:eastAsia="Times New Roman" w:hAnsi="Verdana" w:cs="Times New Roman"/>
          <w:color w:val="000000"/>
          <w:sz w:val="20"/>
          <w:szCs w:val="20"/>
          <w:lang w:eastAsia="it-IT"/>
        </w:rPr>
        <w:t>«</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Fondo</w:t>
      </w:r>
      <w:proofErr w:type="gramEnd"/>
      <w:r w:rsidRPr="00F53D81">
        <w:rPr>
          <w:rFonts w:ascii="Verdana" w:eastAsia="Times New Roman" w:hAnsi="Verdana" w:cs="Times New Roman"/>
          <w:color w:val="000000"/>
          <w:sz w:val="20"/>
          <w:szCs w:val="20"/>
          <w:lang w:eastAsia="it-IT"/>
        </w:rPr>
        <w:t xml:space="preserve"> </w:t>
      </w:r>
      <w:r w:rsidRPr="00F53D81">
        <w:rPr>
          <w:rFonts w:ascii="Verdana" w:eastAsia="Times New Roman" w:hAnsi="Verdana" w:cs="Times New Roman"/>
          <w:color w:val="000000"/>
          <w:sz w:val="20"/>
          <w:szCs w:val="20"/>
          <w:lang w:eastAsia="it-IT"/>
        </w:rPr>
        <w:lastRenderedPageBreak/>
        <w:t>emergenziale per le filiere in crisi</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 con una dotazione di 90 milioni di euro per l'anno 2020, finalizzato all'erogazione di aiuti diretti e alla definizione di misure di sostegno all'ammasso privato e al settore zootecnico. Con uno o più decreti del Ministro delle politiche agricole alimentari e forestali, da adottare entro venti giorni dalla data di entrata in vigore della legge di conversione del presente decreto, previa intesa in sede di Conferenza permanente per i rapporti tra lo Stato, le regioni e le province autonome di Trento e di Bolzano, sono definiti i criteri e le modalità di attuazione del presente comma. Gli aiuti di cui al presente comma sono definiti nel rispetto delle disposizioni stabilite dal regolamento (UE) 2019/316 della Commissione, del 21 febbraio 2019, che modifica il regolamento (UE) n. 1408/2013 relativo all'applicazione degli articoli 107 e 108 del Trattato sul funzionamento dell'Unione europea agli aiuti «</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 xml:space="preserve">de </w:t>
      </w:r>
      <w:proofErr w:type="spellStart"/>
      <w:r w:rsidRPr="00F53D81">
        <w:rPr>
          <w:rFonts w:ascii="Verdana" w:eastAsia="Times New Roman" w:hAnsi="Verdana" w:cs="Times New Roman"/>
          <w:color w:val="000000"/>
          <w:sz w:val="20"/>
          <w:szCs w:val="20"/>
          <w:lang w:eastAsia="it-IT"/>
        </w:rPr>
        <w:t>minimis</w:t>
      </w:r>
      <w:proofErr w:type="spellEnd"/>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 xml:space="preserve">» nel settore agricolo, nonché di quanto previsto dalla comunicazione della Commissione europea C(2020) 1863 </w:t>
      </w:r>
      <w:proofErr w:type="spellStart"/>
      <w:r w:rsidRPr="00F53D81">
        <w:rPr>
          <w:rFonts w:ascii="Verdana" w:eastAsia="Times New Roman" w:hAnsi="Verdana" w:cs="Times New Roman"/>
          <w:color w:val="000000"/>
          <w:sz w:val="20"/>
          <w:szCs w:val="20"/>
          <w:lang w:eastAsia="it-IT"/>
        </w:rPr>
        <w:t>final</w:t>
      </w:r>
      <w:proofErr w:type="spellEnd"/>
      <w:r w:rsidRPr="00F53D81">
        <w:rPr>
          <w:rFonts w:ascii="Verdana" w:eastAsia="Times New Roman" w:hAnsi="Verdana" w:cs="Times New Roman"/>
          <w:color w:val="000000"/>
          <w:sz w:val="20"/>
          <w:szCs w:val="20"/>
          <w:lang w:eastAsia="it-IT"/>
        </w:rPr>
        <w:t>, del 19 marzo 2020, recante «</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Quadro temporaneo per le misure di aiuto di Stato a sostegno dell'economia nell'attuale emergenza del COVID-19</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 e successive modificazioni e integrazioni.</w:t>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 xml:space="preserve">4. Per la concessione di prestiti cambiari a tasso zero in favore delle imprese agricole e della pesca, in attuazione del regime di aiuto autorizzato dalla Commissione europea con la decisione </w:t>
      </w:r>
      <w:proofErr w:type="gramStart"/>
      <w:r w:rsidRPr="00F53D81">
        <w:rPr>
          <w:rFonts w:ascii="Verdana" w:eastAsia="Times New Roman" w:hAnsi="Verdana" w:cs="Times New Roman"/>
          <w:color w:val="000000"/>
          <w:sz w:val="20"/>
          <w:szCs w:val="20"/>
          <w:lang w:eastAsia="it-IT"/>
        </w:rPr>
        <w:t>C(</w:t>
      </w:r>
      <w:proofErr w:type="gramEnd"/>
      <w:r w:rsidRPr="00F53D81">
        <w:rPr>
          <w:rFonts w:ascii="Verdana" w:eastAsia="Times New Roman" w:hAnsi="Verdana" w:cs="Times New Roman"/>
          <w:color w:val="000000"/>
          <w:sz w:val="20"/>
          <w:szCs w:val="20"/>
          <w:lang w:eastAsia="it-IT"/>
        </w:rPr>
        <w:t>2020) 2999 del 4 maggio 2020, è trasferita all'Istituto di servizi per il mercato agricolo alimentare la somma di 30 milioni di euro per l'anno 2020.</w:t>
      </w:r>
      <w:r w:rsidRPr="00F53D81">
        <w:rPr>
          <w:rFonts w:ascii="Verdana" w:eastAsia="Times New Roman" w:hAnsi="Verdana" w:cs="Times New Roman"/>
          <w:color w:val="000000"/>
          <w:sz w:val="20"/>
          <w:szCs w:val="20"/>
          <w:lang w:eastAsia="it-IT"/>
        </w:rPr>
        <w:tab/>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5. Ai fini dell'attuazione delle misure di cui all'articolo 1, comma 502, della legge 27 dicembre 2019, n. 160, la dotazione del Fondo di solidarietà nazionale – interventi indennizzatori, di cui all'articolo 15 del decreto legislativo 29 marzo 2004, n. 102, è incrementata di 30 milioni di euro per l'anno 2020.</w:t>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6. Il comma 520 dell'articolo 1 della legge 27 dicembre 2019, n. 160, è sostituito dal seguente:</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ab/>
      </w:r>
    </w:p>
    <w:p w:rsidR="00F53D81" w:rsidRPr="00F53D81" w:rsidRDefault="00F53D81" w:rsidP="00F53D81">
      <w:pPr>
        <w:rPr>
          <w:rFonts w:ascii="Verdana" w:eastAsia="Times New Roman" w:hAnsi="Verdana" w:cs="Times New Roman"/>
          <w:color w:val="000000"/>
          <w:sz w:val="20"/>
          <w:szCs w:val="20"/>
          <w:lang w:eastAsia="it-IT"/>
        </w:rPr>
      </w:pPr>
      <w:proofErr w:type="gramStart"/>
      <w:r w:rsidRPr="00F53D81">
        <w:rPr>
          <w:rFonts w:ascii="Verdana" w:eastAsia="Times New Roman" w:hAnsi="Verdana" w:cs="Times New Roman"/>
          <w:color w:val="000000"/>
          <w:sz w:val="20"/>
          <w:szCs w:val="20"/>
          <w:lang w:eastAsia="it-IT"/>
        </w:rPr>
        <w:t>«</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520</w:t>
      </w:r>
      <w:proofErr w:type="gramEnd"/>
      <w:r w:rsidRPr="00F53D81">
        <w:rPr>
          <w:rFonts w:ascii="Verdana" w:eastAsia="Times New Roman" w:hAnsi="Verdana" w:cs="Times New Roman"/>
          <w:color w:val="000000"/>
          <w:sz w:val="20"/>
          <w:szCs w:val="20"/>
          <w:lang w:eastAsia="it-IT"/>
        </w:rPr>
        <w:t xml:space="preserve">. Al fine di aumentare il livello di sostenibilità economica, sociale e ambientale delle filiere agroalimentari, incentivando una maggiore integrazione e una migliore e più equa distribuzione del valore lungo la catena di approvvigionamento attraverso l'utilizzo delle nuove tecnologie emergenti, è concesso alle imprese agricole e agroalimentari un contributo a fondo perduto, nel limite massimo di 100.000 euro e dell'80 per cento delle spese ammissibili, per il finanziamento di iniziative finalizzate allo sviluppo di processi produttivi innovativi e dell'agricoltura di precisione o alla tracciabilità dei prodotti con tecnologie </w:t>
      </w:r>
      <w:proofErr w:type="spellStart"/>
      <w:r w:rsidRPr="00F53D81">
        <w:rPr>
          <w:rFonts w:ascii="Verdana" w:eastAsia="Times New Roman" w:hAnsi="Verdana" w:cs="Times New Roman"/>
          <w:color w:val="000000"/>
          <w:sz w:val="20"/>
          <w:szCs w:val="20"/>
          <w:lang w:eastAsia="it-IT"/>
        </w:rPr>
        <w:t>blockchain</w:t>
      </w:r>
      <w:proofErr w:type="spellEnd"/>
      <w:r w:rsidRPr="00F53D81">
        <w:rPr>
          <w:rFonts w:ascii="Verdana" w:eastAsia="Times New Roman" w:hAnsi="Verdana" w:cs="Times New Roman"/>
          <w:color w:val="000000"/>
          <w:sz w:val="20"/>
          <w:szCs w:val="20"/>
          <w:lang w:eastAsia="it-IT"/>
        </w:rPr>
        <w:t xml:space="preserve">, nei limiti previsti dalla normativa europea in materia di aiuti de </w:t>
      </w:r>
      <w:proofErr w:type="spellStart"/>
      <w:r w:rsidRPr="00F53D81">
        <w:rPr>
          <w:rFonts w:ascii="Verdana" w:eastAsia="Times New Roman" w:hAnsi="Verdana" w:cs="Times New Roman"/>
          <w:color w:val="000000"/>
          <w:sz w:val="20"/>
          <w:szCs w:val="20"/>
          <w:lang w:eastAsia="it-IT"/>
        </w:rPr>
        <w:t>minimis</w:t>
      </w:r>
      <w:proofErr w:type="spellEnd"/>
      <w:r w:rsidRPr="00F53D81">
        <w:rPr>
          <w:rFonts w:ascii="Verdana" w:eastAsia="Times New Roman" w:hAnsi="Verdana" w:cs="Times New Roman"/>
          <w:color w:val="000000"/>
          <w:sz w:val="20"/>
          <w:szCs w:val="20"/>
          <w:lang w:eastAsia="it-IT"/>
        </w:rPr>
        <w:t xml:space="preserve">. Con decreto di natura non regolamentare del Ministro delle politiche agricole alimentari e forestali, di concerto con il Ministro dell'economia e delle finanze, da emanare entro sessanta giorni dalla data di entrata in vigore della presente disposizione, sono stabiliti i criteri, le modalità e le procedure per l'erogazione dei contributi, nei limiti dell'autorizzazione di spesa di cui al comma </w:t>
      </w:r>
      <w:proofErr w:type="gramStart"/>
      <w:r w:rsidRPr="00F53D81">
        <w:rPr>
          <w:rFonts w:ascii="Verdana" w:eastAsia="Times New Roman" w:hAnsi="Verdana" w:cs="Times New Roman"/>
          <w:color w:val="000000"/>
          <w:sz w:val="20"/>
          <w:szCs w:val="20"/>
          <w:lang w:eastAsia="it-IT"/>
        </w:rPr>
        <w:t>521</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w:t>
      </w:r>
      <w:proofErr w:type="gramEnd"/>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7. Il comma 2 dell'articolo 78 del decreto-legge 17 marzo 2020, n. 18, convertito, con modificazioni, dalla legge 24 aprile 2020, n. 27, è sostituito dal seguente:</w:t>
      </w:r>
    </w:p>
    <w:p w:rsidR="00F53D81" w:rsidRPr="00F53D81" w:rsidRDefault="00F53D81" w:rsidP="00F53D81">
      <w:pPr>
        <w:rPr>
          <w:rFonts w:ascii="Verdana" w:eastAsia="Times New Roman" w:hAnsi="Verdana" w:cs="Times New Roman"/>
          <w:color w:val="000000"/>
          <w:sz w:val="20"/>
          <w:szCs w:val="20"/>
          <w:lang w:eastAsia="it-IT"/>
        </w:rPr>
      </w:pPr>
      <w:proofErr w:type="gramStart"/>
      <w:r w:rsidRPr="00F53D81">
        <w:rPr>
          <w:rFonts w:ascii="Verdana" w:eastAsia="Times New Roman" w:hAnsi="Verdana" w:cs="Times New Roman"/>
          <w:color w:val="000000"/>
          <w:sz w:val="20"/>
          <w:szCs w:val="20"/>
          <w:lang w:eastAsia="it-IT"/>
        </w:rPr>
        <w:t>«</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2</w:t>
      </w:r>
      <w:proofErr w:type="gramEnd"/>
      <w:r w:rsidRPr="00F53D81">
        <w:rPr>
          <w:rFonts w:ascii="Verdana" w:eastAsia="Times New Roman" w:hAnsi="Verdana" w:cs="Times New Roman"/>
          <w:color w:val="000000"/>
          <w:sz w:val="20"/>
          <w:szCs w:val="20"/>
          <w:lang w:eastAsia="it-IT"/>
        </w:rPr>
        <w:t xml:space="preserve">. Per far fronte ai danni diretti e indiretti subiti dalle imprese della pesca e dell'acquacoltura a causa dell'emergenza da COVID-19, nello stato di previsione del Ministero delle politiche agricole alimentari e forestali è istituito un fondo con una dotazione di 20 milioni di euro per l'anno 2020 per la sospensione dell'attività economica delle imprese del settore della pesca e dell'acquacoltura. Con decreto del Ministro delle politiche agricole alimentari e forestali, da adottare previa intesa in sede di Conferenza permanente per i rapporti tra lo Stato, le regioni e le province autonome di Trento e di Bolzano, sono definiti i criteri e le modalità di attuazione del presente comma, nel rispetto di quanto previsto dal regolamento (UE) n. 717/2014 della Commissione, del 27 giugno 2014, relativo all'applicazione degli articoli 107 e 108 del Trattato sul funzionamento dell'Unione europea agli aiuti “de </w:t>
      </w:r>
      <w:proofErr w:type="spellStart"/>
      <w:r w:rsidRPr="00F53D81">
        <w:rPr>
          <w:rFonts w:ascii="Verdana" w:eastAsia="Times New Roman" w:hAnsi="Verdana" w:cs="Times New Roman"/>
          <w:color w:val="000000"/>
          <w:sz w:val="20"/>
          <w:szCs w:val="20"/>
          <w:lang w:eastAsia="it-IT"/>
        </w:rPr>
        <w:t>minimis</w:t>
      </w:r>
      <w:proofErr w:type="spellEnd"/>
      <w:r w:rsidRPr="00F53D81">
        <w:rPr>
          <w:rFonts w:ascii="Verdana" w:eastAsia="Times New Roman" w:hAnsi="Verdana" w:cs="Times New Roman"/>
          <w:color w:val="000000"/>
          <w:sz w:val="20"/>
          <w:szCs w:val="20"/>
          <w:lang w:eastAsia="it-IT"/>
        </w:rPr>
        <w:t xml:space="preserve">” nel settore della pesca e dell'acquacoltura nonché di quanto previsto dalla comunicazione della Commissione europea C(2020) 1863 </w:t>
      </w:r>
      <w:proofErr w:type="spellStart"/>
      <w:r w:rsidRPr="00F53D81">
        <w:rPr>
          <w:rFonts w:ascii="Verdana" w:eastAsia="Times New Roman" w:hAnsi="Verdana" w:cs="Times New Roman"/>
          <w:color w:val="000000"/>
          <w:sz w:val="20"/>
          <w:szCs w:val="20"/>
          <w:lang w:eastAsia="it-IT"/>
        </w:rPr>
        <w:t>final</w:t>
      </w:r>
      <w:proofErr w:type="spellEnd"/>
      <w:r w:rsidRPr="00F53D81">
        <w:rPr>
          <w:rFonts w:ascii="Verdana" w:eastAsia="Times New Roman" w:hAnsi="Verdana" w:cs="Times New Roman"/>
          <w:color w:val="000000"/>
          <w:sz w:val="20"/>
          <w:szCs w:val="20"/>
          <w:lang w:eastAsia="it-IT"/>
        </w:rPr>
        <w:t>, del 19 marzo 2020, recante “Quadro temporaneo per le misure di aiuto di Stato a sostegno dell'economia nell'attuale emergenza del COVID-19” e successive modificazioni e integrazioni</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w:t>
      </w:r>
      <w:r w:rsidRPr="00F53D81">
        <w:rPr>
          <w:rFonts w:ascii="Verdana" w:eastAsia="Times New Roman" w:hAnsi="Verdana" w:cs="Times New Roman"/>
          <w:color w:val="000000"/>
          <w:sz w:val="20"/>
          <w:szCs w:val="20"/>
          <w:lang w:eastAsia="it-IT"/>
        </w:rPr>
        <w:tab/>
      </w:r>
    </w:p>
    <w:p w:rsidR="002F522B" w:rsidRDefault="00F53D81" w:rsidP="002F522B">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9. Agli oneri derivanti dall'attuazione dei commi 2, 3, 4, 5 e 8 del presente articolo, determinati in 579,9 milioni di euro per l'anno 2020, si provvede, quanto a 499,9 milioni di euro, ai sensi dell'articolo 265 e, quanto a 80 milioni di euro, mediante utilizzo delle risorse rivenienti dalle disposizioni di cui al comma 7 del presente articolo.</w:t>
      </w:r>
    </w:p>
    <w:p w:rsidR="00F53D81" w:rsidRDefault="00F53D81" w:rsidP="002F522B">
      <w:pPr>
        <w:rPr>
          <w:rFonts w:ascii="Verdana" w:eastAsia="Times New Roman" w:hAnsi="Verdana" w:cs="Times New Roman"/>
          <w:color w:val="000000"/>
          <w:sz w:val="20"/>
          <w:szCs w:val="20"/>
          <w:lang w:eastAsia="it-IT"/>
        </w:rPr>
      </w:pPr>
    </w:p>
    <w:p w:rsidR="00F53D81" w:rsidRDefault="00F53D81" w:rsidP="002F522B">
      <w:pPr>
        <w:rPr>
          <w:rFonts w:ascii="Verdana" w:eastAsia="Times New Roman" w:hAnsi="Verdana" w:cs="Times New Roman"/>
          <w:color w:val="000000"/>
          <w:sz w:val="20"/>
          <w:szCs w:val="20"/>
          <w:lang w:eastAsia="it-IT"/>
        </w:rPr>
      </w:pP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lastRenderedPageBreak/>
        <w:t>Articolo 226.</w:t>
      </w:r>
      <w:r w:rsidRPr="00F53D81">
        <w:rPr>
          <w:rFonts w:ascii="Verdana" w:eastAsia="Times New Roman" w:hAnsi="Verdana" w:cs="Times New Roman"/>
          <w:color w:val="000000"/>
          <w:sz w:val="20"/>
          <w:szCs w:val="20"/>
          <w:highlight w:val="yellow"/>
          <w:lang w:eastAsia="it-IT"/>
        </w:rPr>
        <w:tab/>
        <w:t>Fondo emergenza alimentare</w:t>
      </w:r>
    </w:p>
    <w:p w:rsid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1. A valere sulle disponibilità del Fondo di Rotazione di cui alla legge 16 aprile 1987, n. 183, è destinato l'importo di 250 milioni di euro ad integrazione delle iniziative di distribuzione delle derrate alimentari per l'emergenza derivante dalla diffusione del virus COVID-19 e con le procedure previste dal fondo di cui all'articolo 58, comma 1, del decreto-legge 22 giugno 2012, n. 83, convertito, con modificazioni, dalla legge 7 agosto 2012, n. 134, cui concorre il Fondo di aiuti europei agli indigenti (FEAD) 2014/2020, istituito dal regolamento (UE) n. 223/2014 del Parlamento europeo e del Consiglio dell'11 marzo 2014.</w:t>
      </w:r>
    </w:p>
    <w:p w:rsidR="00F53D81" w:rsidRDefault="00F53D81" w:rsidP="00F53D81">
      <w:pPr>
        <w:rPr>
          <w:rFonts w:ascii="Verdana" w:eastAsia="Times New Roman" w:hAnsi="Verdana" w:cs="Times New Roman"/>
          <w:color w:val="000000"/>
          <w:sz w:val="20"/>
          <w:szCs w:val="20"/>
          <w:lang w:eastAsia="it-IT"/>
        </w:rPr>
      </w:pPr>
    </w:p>
    <w:p w:rsidR="00F53D81" w:rsidRDefault="00F53D81" w:rsidP="00F53D81">
      <w:pPr>
        <w:rPr>
          <w:rFonts w:ascii="Verdana" w:eastAsia="Times New Roman" w:hAnsi="Verdana" w:cs="Times New Roman"/>
          <w:color w:val="000000"/>
          <w:sz w:val="20"/>
          <w:szCs w:val="20"/>
          <w:lang w:eastAsia="it-IT"/>
        </w:rPr>
      </w:pP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231-bis.</w:t>
      </w:r>
      <w:r w:rsidRPr="00F53D81">
        <w:rPr>
          <w:rFonts w:ascii="Verdana" w:eastAsia="Times New Roman" w:hAnsi="Verdana" w:cs="Times New Roman"/>
          <w:color w:val="000000"/>
          <w:sz w:val="20"/>
          <w:szCs w:val="20"/>
          <w:highlight w:val="yellow"/>
          <w:lang w:eastAsia="it-IT"/>
        </w:rPr>
        <w:t xml:space="preserve"> </w:t>
      </w:r>
      <w:r w:rsidRPr="00F53D81">
        <w:rPr>
          <w:rFonts w:ascii="Verdana" w:eastAsia="Times New Roman" w:hAnsi="Verdana" w:cs="Times New Roman"/>
          <w:color w:val="000000"/>
          <w:sz w:val="20"/>
          <w:szCs w:val="20"/>
          <w:highlight w:val="yellow"/>
          <w:lang w:eastAsia="it-IT"/>
        </w:rPr>
        <w:t>Misure per la ripresa dell'attività didattica in presenza</w:t>
      </w:r>
      <w:r w:rsidRPr="00F53D81">
        <w:rPr>
          <w:rFonts w:ascii="Verdana" w:eastAsia="Times New Roman" w:hAnsi="Verdana" w:cs="Times New Roman"/>
          <w:color w:val="000000"/>
          <w:sz w:val="20"/>
          <w:szCs w:val="20"/>
          <w:lang w:eastAsia="it-IT"/>
        </w:rPr>
        <w:tab/>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1. Al fine di consentire l'avvio e lo svolgimento dell'anno scolastico 2020/2021 nel rispetto delle misure di contenimento dell'emergenza epidemiologica da COVID-19, con ordinanza del Ministro dell'istruzione, di concerto con il Ministro dell'economia e delle finanze, sono adottate, anche in deroga alle disposizioni vigenti, misure volte ad autorizzare i dirigenti degli uffici scolastici regionali, nei limiti delle risorse di cui al comma 2, a:</w:t>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a) derogare, nei soli casi necessari al rispetto delle misure di cui all'alinea ove non sia possibile procedere diversamente, al numero minimo e massimo di alunni per classe previsto, per ciascun ordine e grado di istruzione, dal regolamento di cui al decreto del Presidente della Repubblica 20 marzo 2009, n. 81;</w:t>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b) attivare ulteriori incarichi temporanei di personale docente e amministrativo, tecnico e ausiliario (ATA) a tempo determinato dalla data di inizio delle lezioni o dalla presa di servizio fino al termine delle lezioni, non disponibili per le assegnazioni e le utilizzazioni di durata temporanea. In caso di sospensione dell'attività in presenza, i relativi contratti di lavoro si intendono risolti per giusta causa, senza diritto ad alcun indennizzo;</w:t>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c) prevedere, per l'anno scolastico 2020/2021, la conclusione degli scrutini entro il termine delle lezioni.</w:t>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2. All'attuazione delle misure di cui al comma 1 del presente articolo si provvede a valere sulle risorse del fondo di cui all'articolo 235, da ripartire tra gli uffici scolastici regionali con decreto del Ministro dell'istruzione, di concerto con il Ministro dell'economia e delle finanze. L'adozione delle predette misure è subordinata al predetto riparto e avviene nei limiti dello stesso.</w:t>
      </w:r>
    </w:p>
    <w:p w:rsid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3. Il Ministero dell'istruzione, entro il 31 maggio 2021, provvede al monitoraggio delle spese di cui al comma 2 per il personale docente e ATA, comunicando le relative risultanze al Ministero dell'economia e delle finanze – Dipartimento della Ragioneria generale dello Stato, entro il mese successivo. Le eventuali economie sono versate all'entrata del bilancio dello Stato e sono destinate al miglioramento dei saldi di finanza pubblica.</w:t>
      </w:r>
    </w:p>
    <w:p w:rsidR="00F53D81" w:rsidRDefault="00F53D81" w:rsidP="00F53D81">
      <w:pPr>
        <w:rPr>
          <w:rFonts w:ascii="Verdana" w:eastAsia="Times New Roman" w:hAnsi="Verdana" w:cs="Times New Roman"/>
          <w:color w:val="000000"/>
          <w:sz w:val="20"/>
          <w:szCs w:val="20"/>
          <w:lang w:eastAsia="it-IT"/>
        </w:rPr>
      </w:pPr>
    </w:p>
    <w:p w:rsidR="00F53D81" w:rsidRDefault="00F53D81" w:rsidP="00F53D81">
      <w:pPr>
        <w:rPr>
          <w:rFonts w:ascii="Verdana" w:eastAsia="Times New Roman" w:hAnsi="Verdana" w:cs="Times New Roman"/>
          <w:color w:val="000000"/>
          <w:sz w:val="20"/>
          <w:szCs w:val="20"/>
          <w:lang w:eastAsia="it-IT"/>
        </w:rPr>
      </w:pPr>
    </w:p>
    <w:p w:rsid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highlight w:val="yellow"/>
          <w:lang w:eastAsia="it-IT"/>
        </w:rPr>
        <w:t>Articolo 243.</w:t>
      </w:r>
      <w:r w:rsidRPr="00F53D81">
        <w:rPr>
          <w:rFonts w:ascii="Verdana" w:eastAsia="Times New Roman" w:hAnsi="Verdana" w:cs="Times New Roman"/>
          <w:color w:val="000000"/>
          <w:sz w:val="20"/>
          <w:szCs w:val="20"/>
          <w:highlight w:val="yellow"/>
          <w:lang w:eastAsia="it-IT"/>
        </w:rPr>
        <w:t xml:space="preserve"> </w:t>
      </w:r>
      <w:r w:rsidRPr="00F53D81">
        <w:rPr>
          <w:rFonts w:ascii="Verdana" w:eastAsia="Times New Roman" w:hAnsi="Verdana" w:cs="Times New Roman"/>
          <w:b/>
          <w:bCs/>
          <w:color w:val="000000"/>
          <w:sz w:val="20"/>
          <w:szCs w:val="20"/>
          <w:highlight w:val="yellow"/>
          <w:lang w:eastAsia="it-IT"/>
        </w:rPr>
        <w:t>Incremento del Fondo di sostegno alle attività economiche nelle aree interne</w:t>
      </w:r>
      <w:r w:rsidRPr="00F53D81">
        <w:rPr>
          <w:rFonts w:ascii="Verdana" w:eastAsia="Times New Roman" w:hAnsi="Verdana" w:cs="Times New Roman"/>
          <w:color w:val="000000"/>
          <w:sz w:val="20"/>
          <w:szCs w:val="20"/>
          <w:highlight w:val="yellow"/>
          <w:lang w:eastAsia="it-IT"/>
        </w:rPr>
        <w:t xml:space="preserve"> a seguito dell'emergenza Covid-19</w:t>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1. All'articolo 1 della legge 27 dicembre 2017, n. 205, dopo il comma 65-quater sono inseriti i seguenti:</w:t>
      </w:r>
    </w:p>
    <w:p w:rsidR="002F522B" w:rsidRDefault="00F53D81" w:rsidP="002F522B">
      <w:pPr>
        <w:rPr>
          <w:rFonts w:ascii="Verdana" w:eastAsia="Times New Roman" w:hAnsi="Verdana" w:cs="Times New Roman"/>
          <w:color w:val="000000"/>
          <w:sz w:val="20"/>
          <w:szCs w:val="20"/>
          <w:lang w:eastAsia="it-IT"/>
        </w:rPr>
      </w:pPr>
      <w:proofErr w:type="gramStart"/>
      <w:r w:rsidRPr="00F53D81">
        <w:rPr>
          <w:rFonts w:ascii="Verdana" w:eastAsia="Times New Roman" w:hAnsi="Verdana" w:cs="Times New Roman"/>
          <w:color w:val="000000"/>
          <w:sz w:val="20"/>
          <w:szCs w:val="20"/>
          <w:lang w:eastAsia="it-IT"/>
        </w:rPr>
        <w:t>«</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65</w:t>
      </w:r>
      <w:proofErr w:type="gramEnd"/>
      <w:r w:rsidRPr="00F53D81">
        <w:rPr>
          <w:rFonts w:ascii="Verdana" w:eastAsia="Times New Roman" w:hAnsi="Verdana" w:cs="Times New Roman"/>
          <w:color w:val="000000"/>
          <w:sz w:val="20"/>
          <w:szCs w:val="20"/>
          <w:lang w:eastAsia="it-IT"/>
        </w:rPr>
        <w:t>-quinquies.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Agli oneri derivanti dal presente comma si provvede mediante corrispondente riduzione del Fondo per lo sviluppo e la coesione – programmazione 2014-2020 di cui all'articolo 1, comma 6, della legge 27 dicembre 2013, n. 147</w:t>
      </w:r>
      <w:proofErr w:type="gramStart"/>
      <w:r w:rsidRPr="00F53D81">
        <w:rPr>
          <w:rFonts w:ascii="Verdana" w:eastAsia="Times New Roman" w:hAnsi="Verdana" w:cs="Times New Roman"/>
          <w:color w:val="000000"/>
          <w:sz w:val="20"/>
          <w:szCs w:val="20"/>
          <w:lang w:eastAsia="it-IT"/>
        </w:rPr>
        <w:t>.</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w:t>
      </w:r>
      <w:proofErr w:type="gramEnd"/>
      <w:r w:rsidRPr="00F53D81">
        <w:rPr>
          <w:rFonts w:ascii="Verdana" w:eastAsia="Times New Roman" w:hAnsi="Verdana" w:cs="Times New Roman"/>
          <w:color w:val="000000"/>
          <w:sz w:val="20"/>
          <w:szCs w:val="20"/>
          <w:lang w:eastAsia="it-IT"/>
        </w:rPr>
        <w:t>.</w:t>
      </w:r>
    </w:p>
    <w:p w:rsidR="00F53D81" w:rsidRPr="00F53D81" w:rsidRDefault="00F53D81" w:rsidP="00F53D81">
      <w:pPr>
        <w:rPr>
          <w:rFonts w:ascii="Verdana" w:eastAsia="Times New Roman" w:hAnsi="Verdana" w:cs="Times New Roman"/>
          <w:color w:val="000000"/>
          <w:sz w:val="20"/>
          <w:szCs w:val="20"/>
          <w:lang w:eastAsia="it-IT"/>
        </w:rPr>
      </w:pPr>
      <w:r w:rsidRPr="00F53D81">
        <w:rPr>
          <w:rFonts w:ascii="Verdana" w:eastAsia="Times New Roman" w:hAnsi="Verdana" w:cs="Times New Roman"/>
          <w:color w:val="000000"/>
          <w:sz w:val="20"/>
          <w:szCs w:val="20"/>
          <w:lang w:eastAsia="it-IT"/>
        </w:rPr>
        <w:t xml:space="preserve">65-sexies. Il fondo di cui al comma 65-ter è incrementato di 30 milioni di euro per ciascuno degli anni 2021, 2022 e 2023, al fine di realizzare interventi di sostegno alle popolazioni residenti nei comuni svantaggiati. Agli oneri derivanti dal presente comma si provvede mediante corrispondente riduzione delle risorse del Fondo per lo sviluppo e la coesione – programmazione 2014-2020 di cui all'articolo 1, comma 6, della legge 27 dicembre 2013, n. 147. Con apposito decreto del Presidente del Consiglio dei ministri, su proposta del Ministro per il Sud e la coesione territoriale, sono individuati gli enti beneficiari, in base ai seguenti criteri: spopolamento, deprivazione sociale, indicatori del reddito delle persone fisiche inferiori alle medie di riferimento. Con il medesimo decreto il Fondo è ripartito tra i comuni svantaggiati </w:t>
      </w:r>
      <w:r w:rsidRPr="00F53D81">
        <w:rPr>
          <w:rFonts w:ascii="Verdana" w:eastAsia="Times New Roman" w:hAnsi="Verdana" w:cs="Times New Roman"/>
          <w:color w:val="000000"/>
          <w:sz w:val="20"/>
          <w:szCs w:val="20"/>
          <w:lang w:eastAsia="it-IT"/>
        </w:rPr>
        <w:lastRenderedPageBreak/>
        <w:t>e sono stabiliti i termini e le modalità di accesso e di rendicontazione al fine di realizzare i seguenti interventi: a) adeguamento di immobili appartenenti al patrimonio disponibile da concedere in comodato d'uso gratuito a persone fisiche o giuridiche, con bando pubblico, per l'apertura di attività commerciali, artigianali o professionali per un periodo di cinque anni dalla data risultante dalla dichiarazione di inizio attività; b) concessione di contributi per l'avvio delle attività commerciali, artigianali e agricole; c) concessione di contributi a favore di coloro che trasferiscono la propria residenza e dimora abituale nei comuni delle aree interne, a titolo di concorso per le spese di acquisto e di ristrutturazione di immobili da destinare ad abitazione principale del beneficiario. Per le finalità di cui al presente comma, i comuni svantaggiati, individuati dal decreto del Presidente del Consiglio dei ministri di cui al secondo periodo del presente comma, sono altresì autorizzati alla concessione alle persone fisiche di immobili pubblici appartenenti al loro patrimonio disponibile in comodato d'uso gratuito, da adibire ad abitazione principale, nonché alla concessione in uso gratuito di locali appartenenti al patrimonio pubblico, al fine di esercitare forme di lavoro agile, con oneri di manutenzione a carico dei concessionari.</w:t>
      </w:r>
    </w:p>
    <w:p w:rsidR="002F522B" w:rsidRDefault="00F53D81" w:rsidP="00F53D81">
      <w:pPr>
        <w:rPr>
          <w:rFonts w:ascii="Verdana" w:eastAsia="Times New Roman" w:hAnsi="Verdana" w:cs="Times New Roman"/>
          <w:color w:val="000000"/>
          <w:sz w:val="20"/>
          <w:szCs w:val="20"/>
          <w:lang w:eastAsia="it-IT"/>
        </w:rPr>
      </w:pP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 xml:space="preserve">65-septies. In coerenza con la strategia nazionale per lo sviluppo delle aree interne, a valere sul Fondo per lo sviluppo e la coesione – programmazione 2014-2020 di cui all'articolo 1, comma 6, della legge 27 dicembre 2013, n. 147, un importo pari a 3 milioni di euro per ciascuno degli anni 2021, 2022 e 2023 è destinato al finanziamento, in via sperimentale, da parte dei comuni presenti nelle aree interne, anche in forma associata, di borse di studio per dottorati denominati, ai soli fini del presente comma, “dottorati comunali”. I dottorati comunali sono finalizzati alla definizione, all'attuazione, allo studio e al monitoraggio di strategie locali volte allo sviluppo sostenibile in coerenza con l'Agenda 2030 dell'Organizzazione delle Nazioni Unite, e in particolare alla transizione ecologica, alla transizione digitale, al contrasto delle diseguaglianze sociali ed educative, al rafforzamento delle attività economiche e al potenziamento delle capacità amministrative. I dottorati comunali sono soggetti all'accreditamento da parte del Ministero dell'università e della ricerca ai sensi dell'articolo 4, comma 2, della legge 3 luglio 1998, n. 210, e del regolamento di cui al decreto del Ministro dell'istruzione, dell'università e della ricerca 8 febbraio 2013, n. 45. Entro trenta giorni dalla data di entrata in vigore della presente disposizione, il Ministro dell'università e della ricerca, di concerto con il Ministro per il Sud e la coesione territoriale, stabilisce, con proprio decreto, criteri e modalità per la stipula delle convenzioni tra i comuni e le università per l'utilizzo delle risorse di cui al presente comma, nonché i contenuti scientifici e disciplinari dei dottorati comunali. Le risorse di cui al primo periodo del presente comma sono ripartite con decreto del Ministro per il Sud e la coesione territoriale tra i comuni delle aree interne selezionati con apposito </w:t>
      </w:r>
      <w:proofErr w:type="gramStart"/>
      <w:r w:rsidRPr="00F53D81">
        <w:rPr>
          <w:rFonts w:ascii="Verdana" w:eastAsia="Times New Roman" w:hAnsi="Verdana" w:cs="Times New Roman"/>
          <w:color w:val="000000"/>
          <w:sz w:val="20"/>
          <w:szCs w:val="20"/>
          <w:lang w:eastAsia="it-IT"/>
        </w:rPr>
        <w:t>bando</w:t>
      </w:r>
      <w:r w:rsidRPr="00F53D81">
        <w:rPr>
          <w:rFonts w:ascii="Arial" w:eastAsia="Times New Roman" w:hAnsi="Arial" w:cs="Arial"/>
          <w:color w:val="000000"/>
          <w:sz w:val="20"/>
          <w:szCs w:val="20"/>
          <w:lang w:eastAsia="it-IT"/>
        </w:rPr>
        <w:t> </w:t>
      </w:r>
      <w:r w:rsidRPr="00F53D81">
        <w:rPr>
          <w:rFonts w:ascii="Verdana" w:eastAsia="Times New Roman" w:hAnsi="Verdana" w:cs="Times New Roman"/>
          <w:color w:val="000000"/>
          <w:sz w:val="20"/>
          <w:szCs w:val="20"/>
          <w:lang w:eastAsia="it-IT"/>
        </w:rPr>
        <w:t>»</w:t>
      </w:r>
      <w:proofErr w:type="gramEnd"/>
      <w:r w:rsidRPr="00F53D81">
        <w:rPr>
          <w:rFonts w:ascii="Verdana" w:eastAsia="Times New Roman" w:hAnsi="Verdana" w:cs="Times New Roman"/>
          <w:color w:val="000000"/>
          <w:sz w:val="20"/>
          <w:szCs w:val="20"/>
          <w:lang w:eastAsia="it-IT"/>
        </w:rPr>
        <w:t>.</w:t>
      </w:r>
    </w:p>
    <w:p w:rsidR="002F522B" w:rsidRP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br/>
      </w:r>
    </w:p>
    <w:p w:rsidR="002F522B" w:rsidRPr="002F522B" w:rsidRDefault="002F522B" w:rsidP="002F522B">
      <w:pPr>
        <w:rPr>
          <w:rFonts w:ascii="Verdana" w:eastAsia="Times New Roman" w:hAnsi="Verdana" w:cs="Times New Roman"/>
          <w:color w:val="000000"/>
          <w:sz w:val="20"/>
          <w:szCs w:val="20"/>
          <w:lang w:eastAsia="it-IT"/>
        </w:rPr>
      </w:pPr>
    </w:p>
    <w:p w:rsidR="002F522B" w:rsidRPr="002F522B" w:rsidRDefault="002F522B" w:rsidP="002F522B">
      <w:pPr>
        <w:rPr>
          <w:rFonts w:ascii="Verdana" w:eastAsia="Times New Roman" w:hAnsi="Verdana" w:cs="Times New Roman"/>
          <w:color w:val="000000"/>
          <w:sz w:val="20"/>
          <w:szCs w:val="20"/>
          <w:lang w:eastAsia="it-IT"/>
        </w:rPr>
      </w:pPr>
      <w:r w:rsidRPr="002F522B">
        <w:rPr>
          <w:rFonts w:ascii="Verdana" w:eastAsia="Times New Roman" w:hAnsi="Verdana" w:cs="Times New Roman"/>
          <w:color w:val="000000"/>
          <w:sz w:val="20"/>
          <w:szCs w:val="20"/>
          <w:lang w:eastAsia="it-IT"/>
        </w:rPr>
        <w:br/>
      </w:r>
    </w:p>
    <w:p w:rsidR="00DA16D3" w:rsidRPr="002F522B" w:rsidRDefault="00084288" w:rsidP="002F522B">
      <w:pPr>
        <w:rPr>
          <w:sz w:val="20"/>
          <w:szCs w:val="20"/>
        </w:rPr>
      </w:pPr>
    </w:p>
    <w:sectPr w:rsidR="00DA16D3" w:rsidRPr="002F52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2B"/>
    <w:rsid w:val="00084288"/>
    <w:rsid w:val="002F522B"/>
    <w:rsid w:val="007F4F9C"/>
    <w:rsid w:val="00A45792"/>
    <w:rsid w:val="00AD72DF"/>
    <w:rsid w:val="00C96FBE"/>
    <w:rsid w:val="00F53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B3F329"/>
  <w15:chartTrackingRefBased/>
  <w15:docId w15:val="{F10BA0D4-7D0A-B54C-A3FB-571F7870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F522B"/>
    <w:rPr>
      <w:color w:val="0000FF"/>
      <w:u w:val="single"/>
    </w:rPr>
  </w:style>
  <w:style w:type="character" w:styleId="Enfasicorsivo">
    <w:name w:val="Emphasis"/>
    <w:basedOn w:val="Carpredefinitoparagrafo"/>
    <w:uiPriority w:val="20"/>
    <w:qFormat/>
    <w:rsid w:val="002F522B"/>
    <w:rPr>
      <w:i/>
      <w:iCs/>
    </w:rPr>
  </w:style>
  <w:style w:type="character" w:styleId="Enfasigrassetto">
    <w:name w:val="Strong"/>
    <w:basedOn w:val="Carpredefinitoparagrafo"/>
    <w:uiPriority w:val="22"/>
    <w:qFormat/>
    <w:rsid w:val="002F522B"/>
    <w:rPr>
      <w:b/>
      <w:bCs/>
    </w:rPr>
  </w:style>
  <w:style w:type="paragraph" w:styleId="Paragrafoelenco">
    <w:name w:val="List Paragraph"/>
    <w:basedOn w:val="Normale"/>
    <w:uiPriority w:val="34"/>
    <w:qFormat/>
    <w:rsid w:val="002F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3529">
      <w:bodyDiv w:val="1"/>
      <w:marLeft w:val="0"/>
      <w:marRight w:val="0"/>
      <w:marTop w:val="0"/>
      <w:marBottom w:val="0"/>
      <w:divBdr>
        <w:top w:val="none" w:sz="0" w:space="0" w:color="auto"/>
        <w:left w:val="none" w:sz="0" w:space="0" w:color="auto"/>
        <w:bottom w:val="none" w:sz="0" w:space="0" w:color="auto"/>
        <w:right w:val="none" w:sz="0" w:space="0" w:color="auto"/>
      </w:divBdr>
      <w:divsChild>
        <w:div w:id="1442265889">
          <w:marLeft w:val="0"/>
          <w:marRight w:val="0"/>
          <w:marTop w:val="0"/>
          <w:marBottom w:val="0"/>
          <w:divBdr>
            <w:top w:val="none" w:sz="0" w:space="0" w:color="auto"/>
            <w:left w:val="none" w:sz="0" w:space="0" w:color="auto"/>
            <w:bottom w:val="none" w:sz="0" w:space="0" w:color="auto"/>
            <w:right w:val="none" w:sz="0" w:space="0" w:color="auto"/>
          </w:divBdr>
        </w:div>
        <w:div w:id="63995362">
          <w:marLeft w:val="0"/>
          <w:marRight w:val="0"/>
          <w:marTop w:val="0"/>
          <w:marBottom w:val="0"/>
          <w:divBdr>
            <w:top w:val="none" w:sz="0" w:space="0" w:color="auto"/>
            <w:left w:val="none" w:sz="0" w:space="0" w:color="auto"/>
            <w:bottom w:val="none" w:sz="0" w:space="0" w:color="auto"/>
            <w:right w:val="none" w:sz="0" w:space="0" w:color="auto"/>
          </w:divBdr>
        </w:div>
        <w:div w:id="1806779563">
          <w:marLeft w:val="0"/>
          <w:marRight w:val="0"/>
          <w:marTop w:val="0"/>
          <w:marBottom w:val="0"/>
          <w:divBdr>
            <w:top w:val="none" w:sz="0" w:space="0" w:color="auto"/>
            <w:left w:val="none" w:sz="0" w:space="0" w:color="auto"/>
            <w:bottom w:val="none" w:sz="0" w:space="0" w:color="auto"/>
            <w:right w:val="none" w:sz="0" w:space="0" w:color="auto"/>
          </w:divBdr>
          <w:divsChild>
            <w:div w:id="524056307">
              <w:marLeft w:val="0"/>
              <w:marRight w:val="0"/>
              <w:marTop w:val="0"/>
              <w:marBottom w:val="0"/>
              <w:divBdr>
                <w:top w:val="none" w:sz="0" w:space="0" w:color="auto"/>
                <w:left w:val="none" w:sz="0" w:space="0" w:color="auto"/>
                <w:bottom w:val="none" w:sz="0" w:space="0" w:color="auto"/>
                <w:right w:val="none" w:sz="0" w:space="0" w:color="auto"/>
              </w:divBdr>
              <w:divsChild>
                <w:div w:id="17627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eg/18/BGT/Schede/Ddliter/dossier/53131_dossier.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8883</Words>
  <Characters>50637</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Bussone</dc:creator>
  <cp:keywords/>
  <dc:description/>
  <cp:lastModifiedBy>Marco Bussone</cp:lastModifiedBy>
  <cp:revision>1</cp:revision>
  <dcterms:created xsi:type="dcterms:W3CDTF">2020-07-16T15:27:00Z</dcterms:created>
  <dcterms:modified xsi:type="dcterms:W3CDTF">2020-07-16T16:38:00Z</dcterms:modified>
</cp:coreProperties>
</file>