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70D24" w14:textId="0BCD7708" w:rsidR="00F83D61" w:rsidRPr="00253ADC" w:rsidRDefault="000F7734" w:rsidP="002E608C">
      <w:pPr>
        <w:jc w:val="both"/>
        <w:rPr>
          <w:b/>
          <w:bCs/>
        </w:rPr>
      </w:pPr>
      <w:r w:rsidRPr="00253ADC">
        <w:rPr>
          <w:b/>
          <w:bCs/>
        </w:rPr>
        <w:t xml:space="preserve">Oggetto: </w:t>
      </w:r>
      <w:r w:rsidR="00B20286" w:rsidRPr="00253ADC">
        <w:rPr>
          <w:b/>
          <w:bCs/>
        </w:rPr>
        <w:t>Legge di Bilancio 2022, art. 1, commi 583-587 – Indennità del sindaco e degli amministratori comunali - Adeguamento</w:t>
      </w:r>
      <w:r w:rsidR="00DC2CD6" w:rsidRPr="00253ADC">
        <w:rPr>
          <w:b/>
          <w:bCs/>
        </w:rPr>
        <w:t xml:space="preserve">                   </w:t>
      </w:r>
    </w:p>
    <w:p w14:paraId="74E26AC8" w14:textId="77777777" w:rsidR="00F83D61" w:rsidRDefault="00F83D61" w:rsidP="002E608C">
      <w:pPr>
        <w:jc w:val="both"/>
      </w:pPr>
    </w:p>
    <w:p w14:paraId="61F67EA3" w14:textId="4B22C784" w:rsidR="004355B2" w:rsidRPr="00253ADC" w:rsidRDefault="00F83D61" w:rsidP="002E608C">
      <w:pPr>
        <w:jc w:val="both"/>
        <w:rPr>
          <w:b/>
          <w:bCs/>
        </w:rPr>
      </w:pPr>
      <w:r>
        <w:t xml:space="preserve">                              </w:t>
      </w:r>
      <w:r w:rsidR="00DC2CD6">
        <w:t xml:space="preserve">  </w:t>
      </w:r>
      <w:r w:rsidR="00DC2CD6" w:rsidRPr="00253ADC">
        <w:rPr>
          <w:b/>
          <w:bCs/>
        </w:rPr>
        <w:t>IL DIRIGENTE /IL RESPONSABILE DELSERVIZIO….</w:t>
      </w:r>
    </w:p>
    <w:p w14:paraId="6A0427AB" w14:textId="2AD0422E" w:rsidR="00DC2CD6" w:rsidRDefault="00DC2CD6" w:rsidP="002E608C">
      <w:pPr>
        <w:jc w:val="both"/>
      </w:pPr>
      <w:r>
        <w:t>Visto che la legge di bilancio 2022 n.</w:t>
      </w:r>
      <w:r w:rsidR="00494423">
        <w:t xml:space="preserve"> 234 </w:t>
      </w:r>
      <w:r>
        <w:t>de</w:t>
      </w:r>
      <w:r w:rsidR="00494423">
        <w:t xml:space="preserve">l 30.12.2021 </w:t>
      </w:r>
      <w:r>
        <w:t>prevede, a</w:t>
      </w:r>
      <w:r w:rsidR="00085BA3">
        <w:t>l</w:t>
      </w:r>
      <w:r w:rsidR="00494423">
        <w:t>l’art. 1,</w:t>
      </w:r>
      <w:r w:rsidR="00085BA3">
        <w:t xml:space="preserve"> </w:t>
      </w:r>
      <w:r>
        <w:t>comm</w:t>
      </w:r>
      <w:r w:rsidR="00085BA3">
        <w:t>a</w:t>
      </w:r>
      <w:r>
        <w:t xml:space="preserve">  583, un incremento delle indennità di funzione dei sindaci metropoli</w:t>
      </w:r>
      <w:r w:rsidR="00085BA3">
        <w:t>tani e dei sindaci dei comuni ubicati nelle regioni a statuto ordinario parametrandola al trattamento economico complessivo dei presidenti delle regioni (attualmente pari a 13.800 euro lordi mensili)nelle diverse misure percentuali</w:t>
      </w:r>
      <w:r w:rsidR="002E608C">
        <w:t xml:space="preserve"> proporzionate alla popolazione dei rispettivi comuni stabilendo</w:t>
      </w:r>
      <w:r w:rsidR="00CC2047">
        <w:t xml:space="preserve"> altresì</w:t>
      </w:r>
      <w:r w:rsidR="002E608C">
        <w:t>, al successivo comma 584, che in sede di prima applicazione tal</w:t>
      </w:r>
      <w:r w:rsidR="00CC2047">
        <w:t>i</w:t>
      </w:r>
      <w:r w:rsidR="002E608C">
        <w:t xml:space="preserve"> indennità di funzione sia</w:t>
      </w:r>
      <w:r w:rsidR="00CC2047">
        <w:t>no</w:t>
      </w:r>
      <w:r w:rsidR="002E608C">
        <w:t xml:space="preserve"> adeguat</w:t>
      </w:r>
      <w:r w:rsidR="00CC2047">
        <w:t>e</w:t>
      </w:r>
      <w:r w:rsidR="002E608C">
        <w:t xml:space="preserve"> al 45% </w:t>
      </w:r>
      <w:r w:rsidR="00CC2047">
        <w:t xml:space="preserve"> e al 68% delle suddette misure percentuali rispettivamente negli anni 2022 e 2023;</w:t>
      </w:r>
    </w:p>
    <w:p w14:paraId="3B74E9C9" w14:textId="6A5F0F09" w:rsidR="00CC2047" w:rsidRDefault="00CC2047" w:rsidP="002E608C">
      <w:pPr>
        <w:jc w:val="both"/>
      </w:pPr>
      <w:r>
        <w:t xml:space="preserve">Dato atto che </w:t>
      </w:r>
      <w:r w:rsidR="00891870">
        <w:t>secondo l’interpretazione confermata, dietro precisa richiesta dell’ANCI nazionale, dal  Ragioniere Generale dello Stato con nota indirizzata all’ANCI stessa in data 5 gennaio 2022</w:t>
      </w:r>
      <w:r w:rsidR="0021119B">
        <w:t>,</w:t>
      </w:r>
      <w:r w:rsidR="00891870">
        <w:t xml:space="preserve"> l’importo da applicarsi per il 2022 e per il 2023 si ottiene  calcolando rispettivamente il 45% e il 68% sull’aumento/differenza dell’importo totale a regime per il 2024 previsto per ciascuna classe demografica d</w:t>
      </w:r>
      <w:r w:rsidR="0021119B">
        <w:t>i ciascun</w:t>
      </w:r>
      <w:r w:rsidR="00891870">
        <w:t xml:space="preserve"> </w:t>
      </w:r>
      <w:r w:rsidR="0021119B">
        <w:t>comune interessato (v. Prima nota ANCI sulle modifiche all’indennità dei sindaci metropolitani dei sindaci e degli amministratori locali introdotte dall’articolo 1 commi da 583 a 587 della legge di bilancio per il 2022);</w:t>
      </w:r>
    </w:p>
    <w:p w14:paraId="5E8013D7" w14:textId="77777777" w:rsidR="006D0D0A" w:rsidRDefault="00575553" w:rsidP="002E608C">
      <w:pPr>
        <w:jc w:val="both"/>
      </w:pPr>
      <w:r>
        <w:t>Visto inoltre che al comma 585 si prevede che le indennità di funzione da corrispondere ai vicesindaci, agli assessori ed ai presidenti dei  consigli comunali sono adeguate all’indennità di funzione dei corrispondenti sindaci come incrementate in forza delle succitate disposizioni</w:t>
      </w:r>
      <w:r w:rsidR="006D0D0A">
        <w:t>, con l’applicazione delle percentuali previste per le medesime finalità dal regolamento di cui al decreto del Ministro dell’interno 4 aprile 2000 n. 119;</w:t>
      </w:r>
    </w:p>
    <w:p w14:paraId="5BD0C414" w14:textId="21C5AF43" w:rsidR="0021119B" w:rsidRDefault="006D0D0A" w:rsidP="002E608C">
      <w:pPr>
        <w:jc w:val="both"/>
      </w:pPr>
      <w:r>
        <w:t xml:space="preserve">Dato atto infine che per quanto concerne gli effetti sulle finanze comunali al comma 586 si prevede </w:t>
      </w:r>
      <w:r w:rsidR="00D04D9D">
        <w:t>che a titolo di concorso alla copertura del maggior onere sostenuto  dai comuni per la corresponsioni dei suddetti incrementi delle indennità di funzione</w:t>
      </w:r>
      <w:r w:rsidR="00575553">
        <w:t xml:space="preserve"> </w:t>
      </w:r>
      <w:r w:rsidR="00D04D9D">
        <w:t>il fondo di cui all’articolo 57-quater, comma 2, del decreto-legge  n. 124/2019, convertito, con modificazioni, dalla legge n. 157/2019</w:t>
      </w:r>
      <w:r w:rsidR="00DC0EA8">
        <w:t>,</w:t>
      </w:r>
      <w:r w:rsidR="007261B6">
        <w:t xml:space="preserve"> è incrementato di 100 milioni per l’anno 2022, di 150 milioni per l’anno 2023 e di 220 milioni di euro a decorrere  dall’anno 2024 da ripartire tra i comuni interessati, come indicato dal comma 587, con decreto del Ministro dell’interno di concerto con il </w:t>
      </w:r>
      <w:r w:rsidR="00DC0EA8">
        <w:t>M</w:t>
      </w:r>
      <w:r w:rsidR="007261B6">
        <w:t>inistro dell’economia e delle finanze, previa intesa in sede di Conferenza Sato-città ed autonomie locali, stabi</w:t>
      </w:r>
      <w:r w:rsidR="00DC0EA8">
        <w:t>le</w:t>
      </w:r>
      <w:r w:rsidR="007261B6">
        <w:t>ndo a</w:t>
      </w:r>
      <w:r w:rsidR="00DC0EA8">
        <w:t>l</w:t>
      </w:r>
      <w:r w:rsidR="007261B6">
        <w:t>tresì</w:t>
      </w:r>
      <w:r w:rsidR="00DC0EA8">
        <w:t xml:space="preserve"> che il comune beneficiario è tenuto a riversare al bilancio dello Stato (l’eventuale) importo non utilizzato nell’esercizio finanziario;</w:t>
      </w:r>
    </w:p>
    <w:p w14:paraId="48D94F0D" w14:textId="053D1199" w:rsidR="00DC2884" w:rsidRDefault="00B77638" w:rsidP="002E608C">
      <w:pPr>
        <w:jc w:val="both"/>
      </w:pPr>
      <w:r>
        <w:t>Rilevato che in ragione della classe demografica di appartenenza di questo Comune</w:t>
      </w:r>
      <w:r w:rsidR="00ED5841">
        <w:t>:</w:t>
      </w:r>
    </w:p>
    <w:p w14:paraId="37E14F3E" w14:textId="67239567" w:rsidR="00DC0EA8" w:rsidRDefault="00B77638" w:rsidP="00DC2884">
      <w:pPr>
        <w:pStyle w:val="Paragrafoelenco"/>
        <w:numPr>
          <w:ilvl w:val="0"/>
          <w:numId w:val="1"/>
        </w:numPr>
        <w:jc w:val="both"/>
      </w:pPr>
      <w:r>
        <w:t>la percentuale di incremento prevista per il Sindaco è del……per cento che comporta</w:t>
      </w:r>
      <w:r w:rsidR="00542A03">
        <w:t>,</w:t>
      </w:r>
      <w:r>
        <w:t xml:space="preserve"> </w:t>
      </w:r>
      <w:r w:rsidR="00542A03">
        <w:t>applicando le percentuali di adeguamento al  45% e al  68% della suddetta percentuale di incremento rispettivamente per il 2022 e il 2023, siano corrisposte le indennità  di seguito risultanti:</w:t>
      </w:r>
    </w:p>
    <w:p w14:paraId="0FCD382B" w14:textId="0A8BD3E0" w:rsidR="00542A03" w:rsidRDefault="00ED5841" w:rsidP="00ED5841">
      <w:r>
        <w:t xml:space="preserve">                </w:t>
      </w:r>
      <w:r w:rsidR="00DC2884">
        <w:t xml:space="preserve">(riportare il quadro del calcolo: aumento mensile ottenuto calcolando la percentuale del 45% per il </w:t>
      </w:r>
      <w:r>
        <w:t xml:space="preserve">                  </w:t>
      </w:r>
      <w:r w:rsidR="00DC2884">
        <w:t>2022 e del 68% per il 2023 dell’aumento totale a regime ed aggiungendo</w:t>
      </w:r>
      <w:r w:rsidR="000558AB">
        <w:t xml:space="preserve"> tali importi incrementali</w:t>
      </w:r>
      <w:r w:rsidR="00DC2884">
        <w:t xml:space="preserve"> all’attuale indennità corrisposta per ottenere la nuova indennità per i due anni di prima applicazione);</w:t>
      </w:r>
    </w:p>
    <w:p w14:paraId="0D70C705" w14:textId="751E6503" w:rsidR="001D2057" w:rsidRDefault="001D2057" w:rsidP="001D2057">
      <w:pPr>
        <w:pStyle w:val="Paragrafoelenco"/>
        <w:numPr>
          <w:ilvl w:val="0"/>
          <w:numId w:val="1"/>
        </w:numPr>
        <w:jc w:val="both"/>
      </w:pPr>
      <w:r>
        <w:t>per effetto</w:t>
      </w:r>
      <w:r w:rsidR="00FC3BEA">
        <w:t>, poi,</w:t>
      </w:r>
      <w:r>
        <w:t xml:space="preserve"> dell’adeguamento  delle indennità del vicesindaco, degli assessori e del presidente del consiglio comunale </w:t>
      </w:r>
      <w:r w:rsidR="00FC3BEA">
        <w:t>secondo le</w:t>
      </w:r>
      <w:r>
        <w:t xml:space="preserve"> percentuali previste dal decreto del Ministro dell’interno 4 aprile 2000 n. 119</w:t>
      </w:r>
      <w:r w:rsidR="00FC3BEA">
        <w:t>, così</w:t>
      </w:r>
      <w:r>
        <w:t xml:space="preserve"> </w:t>
      </w:r>
      <w:r w:rsidR="00B45F12">
        <w:t xml:space="preserve"> come stabilito dal citato comma 585 della legge di bilancio 2022</w:t>
      </w:r>
      <w:r w:rsidR="00FC3BEA">
        <w:t>,</w:t>
      </w:r>
      <w:r w:rsidR="00B45F12">
        <w:t xml:space="preserve"> vengono a </w:t>
      </w:r>
      <w:r w:rsidR="00FC3BEA">
        <w:t>determinarsi</w:t>
      </w:r>
      <w:r w:rsidR="00B45F12">
        <w:t xml:space="preserve"> le seguenti nuove indennità:</w:t>
      </w:r>
    </w:p>
    <w:p w14:paraId="223C2F37" w14:textId="7EEF769A" w:rsidR="00B45F12" w:rsidRDefault="00B45F12" w:rsidP="00B45F12">
      <w:pPr>
        <w:ind w:left="405"/>
        <w:jc w:val="both"/>
      </w:pPr>
      <w:r>
        <w:t>(riportare per ciascun amministratore le indennità ricalcolate per il 2022 e per il 2023)</w:t>
      </w:r>
    </w:p>
    <w:p w14:paraId="42CBE5B6" w14:textId="7B2EE017" w:rsidR="00FC3BEA" w:rsidRDefault="00972ACC" w:rsidP="002E608C">
      <w:pPr>
        <w:jc w:val="both"/>
      </w:pPr>
      <w:r>
        <w:lastRenderedPageBreak/>
        <w:t>Considerato pertanto che</w:t>
      </w:r>
      <w:r w:rsidR="000558AB">
        <w:t>,</w:t>
      </w:r>
      <w:r>
        <w:t xml:space="preserve"> </w:t>
      </w:r>
      <w:r w:rsidR="000E4717">
        <w:t>secondo quanto già a suo tempo chiarito da precedente circolare del Ministero dell’interno n. 5 del 5 giugno 2000</w:t>
      </w:r>
      <w:r w:rsidR="00F83D61">
        <w:t>,</w:t>
      </w:r>
      <w:r w:rsidR="000E4717">
        <w:t xml:space="preserve"> l’applicazione delle misure delle indennità di funzione</w:t>
      </w:r>
      <w:r w:rsidR="00F83D61">
        <w:t xml:space="preserve"> </w:t>
      </w:r>
      <w:r w:rsidR="000558AB">
        <w:t xml:space="preserve"> negli importi derivanti</w:t>
      </w:r>
      <w:r w:rsidR="00F83D61">
        <w:t xml:space="preserve"> dalla diretta attuazione della legge, come risulta da quanto sopra riportato, è effettuata dal dirigente/responsabile del servizio competente;</w:t>
      </w:r>
    </w:p>
    <w:p w14:paraId="5057C61E" w14:textId="77777777" w:rsidR="006216A2" w:rsidRDefault="006216A2" w:rsidP="002E608C">
      <w:pPr>
        <w:jc w:val="both"/>
      </w:pPr>
    </w:p>
    <w:p w14:paraId="0F0B78A1" w14:textId="1B213DCA" w:rsidR="006216A2" w:rsidRDefault="006216A2" w:rsidP="006216A2">
      <w:pPr>
        <w:jc w:val="both"/>
      </w:pPr>
      <w:r>
        <w:t>Visto che la maggiore spesa relativa alle modifiche</w:t>
      </w:r>
      <w:r w:rsidR="00C21AE4">
        <w:t xml:space="preserve"> </w:t>
      </w:r>
      <w:r>
        <w:t xml:space="preserve"> previste dalla legge alle indennità di funzione di cui sopra, pari all’importo di …………. Euro per il 2022 ed all’import</w:t>
      </w:r>
      <w:r w:rsidR="00C21AE4">
        <w:t>o di euro…….per il 2022 (riferimenti alle previsioni di bilancio)</w:t>
      </w:r>
    </w:p>
    <w:p w14:paraId="0B0C661A" w14:textId="75B5A678" w:rsidR="006216A2" w:rsidRDefault="006216A2" w:rsidP="006216A2">
      <w:pPr>
        <w:jc w:val="both"/>
      </w:pPr>
    </w:p>
    <w:p w14:paraId="54C03E2E" w14:textId="13901C36" w:rsidR="006216A2" w:rsidRDefault="006216A2" w:rsidP="006216A2">
      <w:pPr>
        <w:jc w:val="both"/>
      </w:pPr>
      <w:r>
        <w:t>Tutto ciò premesso e considerato</w:t>
      </w:r>
    </w:p>
    <w:p w14:paraId="130E15AA" w14:textId="1E61E397" w:rsidR="00F83D61" w:rsidRDefault="00F83D61" w:rsidP="002E608C">
      <w:pPr>
        <w:jc w:val="both"/>
      </w:pPr>
    </w:p>
    <w:p w14:paraId="2C64E09D" w14:textId="49703306" w:rsidR="00F83D61" w:rsidRPr="00253ADC" w:rsidRDefault="00F83D61" w:rsidP="002E608C">
      <w:pPr>
        <w:jc w:val="both"/>
        <w:rPr>
          <w:b/>
          <w:bCs/>
        </w:rPr>
      </w:pPr>
      <w:r>
        <w:t xml:space="preserve">                                                                              </w:t>
      </w:r>
      <w:r w:rsidRPr="00253ADC">
        <w:rPr>
          <w:b/>
          <w:bCs/>
        </w:rPr>
        <w:t xml:space="preserve"> DETERMINA</w:t>
      </w:r>
    </w:p>
    <w:p w14:paraId="48DA56D9" w14:textId="77777777" w:rsidR="00253ADC" w:rsidRDefault="00253ADC" w:rsidP="00253ADC">
      <w:pPr>
        <w:pStyle w:val="Paragrafoelenco"/>
        <w:jc w:val="both"/>
      </w:pPr>
    </w:p>
    <w:p w14:paraId="70625387" w14:textId="7B429360" w:rsidR="000558AB" w:rsidRDefault="00E631E2" w:rsidP="00E631E2">
      <w:pPr>
        <w:pStyle w:val="Paragrafoelenco"/>
        <w:numPr>
          <w:ilvl w:val="0"/>
          <w:numId w:val="2"/>
        </w:numPr>
        <w:jc w:val="both"/>
      </w:pPr>
      <w:r>
        <w:t>in attuazione di quanto previsto ai commi da 583 a 587 della Legge di Bilancio n….del……così come in premessa richiamati ed in relazione alla classe demografica del Comune (con popolazione da…..a……)</w:t>
      </w:r>
      <w:r w:rsidR="00253ADC">
        <w:t>,</w:t>
      </w:r>
    </w:p>
    <w:p w14:paraId="7365096F" w14:textId="40CD9E42" w:rsidR="00E631E2" w:rsidRDefault="00E631E2" w:rsidP="00E631E2">
      <w:pPr>
        <w:pStyle w:val="Paragrafoelenco"/>
        <w:jc w:val="both"/>
      </w:pPr>
      <w:r>
        <w:t>le indennità di funzioni vengono ad essere rideterminate così come di seguito indicato:</w:t>
      </w:r>
    </w:p>
    <w:p w14:paraId="79044CB9" w14:textId="51DF742E" w:rsidR="00E631E2" w:rsidRDefault="000E128E" w:rsidP="00E631E2">
      <w:pPr>
        <w:pStyle w:val="Paragrafoelenco"/>
        <w:jc w:val="both"/>
      </w:pPr>
      <w:r>
        <w:t>-Sindaco……….</w:t>
      </w:r>
    </w:p>
    <w:p w14:paraId="1CDFA1CD" w14:textId="04772E94" w:rsidR="000E128E" w:rsidRDefault="000E128E" w:rsidP="00E631E2">
      <w:pPr>
        <w:pStyle w:val="Paragrafoelenco"/>
        <w:jc w:val="both"/>
      </w:pPr>
      <w:r>
        <w:t>-Vicesindaco…………….</w:t>
      </w:r>
    </w:p>
    <w:p w14:paraId="39DF87B6" w14:textId="11809D28" w:rsidR="000E128E" w:rsidRDefault="000E128E" w:rsidP="00E631E2">
      <w:pPr>
        <w:pStyle w:val="Paragrafoelenco"/>
        <w:jc w:val="both"/>
      </w:pPr>
      <w:r>
        <w:t>-Assessori……………….</w:t>
      </w:r>
    </w:p>
    <w:p w14:paraId="0E0DABE9" w14:textId="08BDF5DC" w:rsidR="000E128E" w:rsidRDefault="000E128E" w:rsidP="00E631E2">
      <w:pPr>
        <w:pStyle w:val="Paragrafoelenco"/>
        <w:jc w:val="both"/>
      </w:pPr>
      <w:r>
        <w:t>-Presidente del consiglio comunale………………..</w:t>
      </w:r>
    </w:p>
    <w:p w14:paraId="3DB3E130" w14:textId="38D2B8B1" w:rsidR="000E128E" w:rsidRDefault="000E128E" w:rsidP="00E631E2">
      <w:pPr>
        <w:pStyle w:val="Paragrafoelenco"/>
        <w:jc w:val="both"/>
      </w:pPr>
    </w:p>
    <w:p w14:paraId="1E0E1BF0" w14:textId="77777777" w:rsidR="00647537" w:rsidRDefault="00647537" w:rsidP="00647537">
      <w:pPr>
        <w:pStyle w:val="Paragrafoelenco"/>
        <w:jc w:val="both"/>
      </w:pPr>
    </w:p>
    <w:p w14:paraId="0704385E" w14:textId="04B7E663" w:rsidR="000E128E" w:rsidRDefault="000E128E" w:rsidP="000E128E">
      <w:pPr>
        <w:pStyle w:val="Paragrafoelenco"/>
        <w:numPr>
          <w:ilvl w:val="0"/>
          <w:numId w:val="2"/>
        </w:numPr>
        <w:jc w:val="both"/>
      </w:pPr>
      <w:r>
        <w:t>di impegnare la maggiore spesa  pari all’importo di euro………….con imputazione………………………………</w:t>
      </w:r>
    </w:p>
    <w:p w14:paraId="181682E5" w14:textId="77777777" w:rsidR="000E128E" w:rsidRDefault="000E128E" w:rsidP="000E128E">
      <w:pPr>
        <w:pStyle w:val="Paragrafoelenco"/>
        <w:jc w:val="both"/>
      </w:pPr>
    </w:p>
    <w:p w14:paraId="76208DEA" w14:textId="77777777" w:rsidR="00253ADC" w:rsidRDefault="00253ADC" w:rsidP="00E631E2">
      <w:pPr>
        <w:pStyle w:val="Paragrafoelenco"/>
        <w:jc w:val="both"/>
      </w:pPr>
    </w:p>
    <w:p w14:paraId="161269E3" w14:textId="77777777" w:rsidR="00253ADC" w:rsidRDefault="00253ADC" w:rsidP="00E631E2">
      <w:pPr>
        <w:pStyle w:val="Paragrafoelenco"/>
        <w:jc w:val="both"/>
      </w:pPr>
    </w:p>
    <w:p w14:paraId="518FF0C7" w14:textId="59F13887" w:rsidR="000E128E" w:rsidRDefault="00253ADC" w:rsidP="00E631E2">
      <w:pPr>
        <w:pStyle w:val="Paragrafoelenco"/>
        <w:jc w:val="both"/>
      </w:pPr>
      <w:r>
        <w:t>(Visto di regolarità contabile con attestazione della copertura finanziaria)</w:t>
      </w:r>
    </w:p>
    <w:p w14:paraId="2DCC5056" w14:textId="77777777" w:rsidR="000E128E" w:rsidRDefault="000E128E" w:rsidP="00E631E2">
      <w:pPr>
        <w:pStyle w:val="Paragrafoelenco"/>
        <w:jc w:val="both"/>
      </w:pPr>
    </w:p>
    <w:p w14:paraId="67AB5100" w14:textId="324F4BDC" w:rsidR="00753F01" w:rsidRDefault="00753F01" w:rsidP="002E608C">
      <w:pPr>
        <w:jc w:val="both"/>
      </w:pPr>
    </w:p>
    <w:p w14:paraId="271E0F1D" w14:textId="77777777" w:rsidR="00753F01" w:rsidRDefault="00753F01" w:rsidP="002E608C">
      <w:pPr>
        <w:jc w:val="both"/>
      </w:pPr>
    </w:p>
    <w:p w14:paraId="3E229DEA" w14:textId="3345A4E6" w:rsidR="00350E72" w:rsidRDefault="00350E72" w:rsidP="002E608C">
      <w:pPr>
        <w:jc w:val="both"/>
      </w:pPr>
    </w:p>
    <w:p w14:paraId="11D3CBC5" w14:textId="77777777" w:rsidR="00ED5841" w:rsidRDefault="00ED5841" w:rsidP="002E608C">
      <w:pPr>
        <w:jc w:val="both"/>
      </w:pPr>
    </w:p>
    <w:sectPr w:rsidR="00ED58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2732"/>
    <w:multiLevelType w:val="hybridMultilevel"/>
    <w:tmpl w:val="E55484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2C712AA"/>
    <w:multiLevelType w:val="hybridMultilevel"/>
    <w:tmpl w:val="A0D46BE8"/>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CD6"/>
    <w:rsid w:val="000558AB"/>
    <w:rsid w:val="00085BA3"/>
    <w:rsid w:val="000E128E"/>
    <w:rsid w:val="000E4717"/>
    <w:rsid w:val="000F7734"/>
    <w:rsid w:val="001D2057"/>
    <w:rsid w:val="0021119B"/>
    <w:rsid w:val="00253ADC"/>
    <w:rsid w:val="002E608C"/>
    <w:rsid w:val="00350E72"/>
    <w:rsid w:val="004355B2"/>
    <w:rsid w:val="00494423"/>
    <w:rsid w:val="00542A03"/>
    <w:rsid w:val="00575553"/>
    <w:rsid w:val="006216A2"/>
    <w:rsid w:val="00647537"/>
    <w:rsid w:val="006D0C13"/>
    <w:rsid w:val="006D0D0A"/>
    <w:rsid w:val="007261B6"/>
    <w:rsid w:val="00753F01"/>
    <w:rsid w:val="00891870"/>
    <w:rsid w:val="00972ACC"/>
    <w:rsid w:val="00B20286"/>
    <w:rsid w:val="00B45F12"/>
    <w:rsid w:val="00B77638"/>
    <w:rsid w:val="00C21AE4"/>
    <w:rsid w:val="00CC2047"/>
    <w:rsid w:val="00D04D9D"/>
    <w:rsid w:val="00DC0EA8"/>
    <w:rsid w:val="00DC2884"/>
    <w:rsid w:val="00DC2CD6"/>
    <w:rsid w:val="00E631E2"/>
    <w:rsid w:val="00ED5841"/>
    <w:rsid w:val="00F83D61"/>
    <w:rsid w:val="00FC3B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4CB2F"/>
  <w15:chartTrackingRefBased/>
  <w15:docId w15:val="{6E47A372-DF63-4130-960C-ABC242EA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2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786</Words>
  <Characters>4484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Paolini</dc:creator>
  <cp:keywords/>
  <dc:description/>
  <cp:lastModifiedBy>Carlo Paolini</cp:lastModifiedBy>
  <cp:revision>4</cp:revision>
  <dcterms:created xsi:type="dcterms:W3CDTF">2022-01-11T15:06:00Z</dcterms:created>
  <dcterms:modified xsi:type="dcterms:W3CDTF">2022-01-13T18:47:00Z</dcterms:modified>
</cp:coreProperties>
</file>